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940B1" w14:textId="1EAE0A85" w:rsidR="00E216A8" w:rsidRPr="006D1BE3" w:rsidRDefault="00E216A8" w:rsidP="00606BF0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6D1BE3">
        <w:rPr>
          <w:rFonts w:ascii="Arial" w:hAnsi="Arial" w:cs="Arial"/>
          <w:b/>
          <w:u w:val="single"/>
        </w:rPr>
        <w:t xml:space="preserve">Załącznik nr </w:t>
      </w:r>
      <w:r w:rsidR="0003361B">
        <w:rPr>
          <w:rFonts w:ascii="Arial" w:hAnsi="Arial" w:cs="Arial"/>
          <w:b/>
          <w:u w:val="single"/>
        </w:rPr>
        <w:t>1</w:t>
      </w:r>
      <w:r w:rsidR="001170B1">
        <w:rPr>
          <w:rFonts w:ascii="Arial" w:hAnsi="Arial" w:cs="Arial"/>
          <w:b/>
          <w:u w:val="single"/>
        </w:rPr>
        <w:t>2</w:t>
      </w:r>
      <w:r w:rsidR="0003361B">
        <w:rPr>
          <w:rFonts w:ascii="Arial" w:hAnsi="Arial" w:cs="Arial"/>
          <w:b/>
          <w:u w:val="single"/>
        </w:rPr>
        <w:t>.0 do</w:t>
      </w:r>
      <w:r w:rsidRPr="006D1BE3">
        <w:rPr>
          <w:rFonts w:ascii="Arial" w:hAnsi="Arial" w:cs="Arial"/>
          <w:b/>
          <w:u w:val="single"/>
        </w:rPr>
        <w:t xml:space="preserve"> Umowy nr</w:t>
      </w:r>
    </w:p>
    <w:p w14:paraId="31539175" w14:textId="77777777" w:rsidR="00E216A8" w:rsidRPr="006D1BE3" w:rsidRDefault="00E216A8" w:rsidP="00606BF0">
      <w:pPr>
        <w:spacing w:after="120" w:line="240" w:lineRule="auto"/>
        <w:jc w:val="center"/>
        <w:rPr>
          <w:rFonts w:ascii="Arial" w:hAnsi="Arial" w:cs="Arial"/>
          <w:b/>
        </w:rPr>
      </w:pPr>
      <w:r w:rsidRPr="006D1BE3">
        <w:rPr>
          <w:rFonts w:ascii="Arial" w:hAnsi="Arial" w:cs="Arial"/>
          <w:b/>
        </w:rPr>
        <w:t>Katalog kar umownych</w:t>
      </w:r>
    </w:p>
    <w:p w14:paraId="6DFFF018" w14:textId="77777777" w:rsidR="00E216A8" w:rsidRPr="006D1BE3" w:rsidRDefault="00E216A8" w:rsidP="009543E6">
      <w:pPr>
        <w:spacing w:after="120" w:line="360" w:lineRule="auto"/>
        <w:jc w:val="center"/>
        <w:rPr>
          <w:rFonts w:ascii="Arial" w:hAnsi="Arial" w:cs="Arial"/>
          <w:b/>
        </w:rPr>
      </w:pPr>
    </w:p>
    <w:p w14:paraId="0EAACA93" w14:textId="55A59B99" w:rsidR="00E216A8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>Za każdy przypadek odwołania pociągu z przyczyn leżących po stronie Operatora bez zapewnienia podróżnym Przewozów Zastępczych Organizator nalicza karę umowną w</w:t>
      </w:r>
      <w:r w:rsidR="003C54BF" w:rsidRPr="006D1BE3"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 xml:space="preserve">wysokości </w:t>
      </w:r>
      <w:r w:rsidR="0028640A" w:rsidRPr="006D1BE3">
        <w:rPr>
          <w:rFonts w:ascii="Arial" w:hAnsi="Arial" w:cs="Arial"/>
          <w:b/>
        </w:rPr>
        <w:t>2000</w:t>
      </w:r>
      <w:r w:rsidR="007C3E25">
        <w:rPr>
          <w:rFonts w:ascii="Arial" w:hAnsi="Arial" w:cs="Arial"/>
          <w:b/>
        </w:rPr>
        <w:t xml:space="preserve"> </w:t>
      </w:r>
      <w:r w:rsidRPr="006D1BE3">
        <w:rPr>
          <w:rFonts w:ascii="Arial" w:hAnsi="Arial" w:cs="Arial"/>
          <w:b/>
        </w:rPr>
        <w:t>zł</w:t>
      </w:r>
      <w:r w:rsidRPr="006D1BE3">
        <w:rPr>
          <w:rFonts w:ascii="Arial" w:hAnsi="Arial" w:cs="Arial"/>
        </w:rPr>
        <w:t xml:space="preserve">. </w:t>
      </w:r>
    </w:p>
    <w:p w14:paraId="09894604" w14:textId="32E65446" w:rsidR="007C3E25" w:rsidRPr="007C3E25" w:rsidRDefault="007C3E25" w:rsidP="009543E6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</w:rPr>
      </w:pPr>
      <w:r w:rsidRPr="007C3E25">
        <w:rPr>
          <w:rFonts w:ascii="Arial" w:hAnsi="Arial" w:cs="Arial"/>
        </w:rPr>
        <w:t>Za każdy przypadek odwołania pociągu z przyczyn leżących po stronie Operatora, gdy Operator wykazał, że w części relacji zapewnienie Przewozów Zastępczych było w</w:t>
      </w:r>
      <w:r>
        <w:rPr>
          <w:rFonts w:ascii="Arial" w:hAnsi="Arial" w:cs="Arial"/>
        </w:rPr>
        <w:t> </w:t>
      </w:r>
      <w:r w:rsidRPr="007C3E25">
        <w:rPr>
          <w:rFonts w:ascii="Arial" w:hAnsi="Arial" w:cs="Arial"/>
        </w:rPr>
        <w:t>danym przypadku niemożliwe lub niecelow</w:t>
      </w:r>
      <w:r>
        <w:rPr>
          <w:rFonts w:ascii="Arial" w:hAnsi="Arial" w:cs="Arial"/>
        </w:rPr>
        <w:t xml:space="preserve">e, Organizator nalicza karę </w:t>
      </w:r>
      <w:r w:rsidRPr="007C3E25">
        <w:rPr>
          <w:rFonts w:ascii="Arial" w:hAnsi="Arial" w:cs="Arial"/>
          <w:b/>
        </w:rPr>
        <w:t>1000 zł</w:t>
      </w:r>
      <w:r>
        <w:rPr>
          <w:rFonts w:ascii="Arial" w:hAnsi="Arial" w:cs="Arial"/>
        </w:rPr>
        <w:t>.</w:t>
      </w:r>
    </w:p>
    <w:p w14:paraId="6E6683A2" w14:textId="5FC31441" w:rsidR="00F4171D" w:rsidRPr="007C3E25" w:rsidRDefault="007C3E25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każdy przypadek </w:t>
      </w:r>
      <w:r w:rsidR="00E216A8" w:rsidRPr="006D1BE3">
        <w:rPr>
          <w:rFonts w:ascii="Arial" w:hAnsi="Arial" w:cs="Arial"/>
        </w:rPr>
        <w:t>odwołania pociągu z przyczyn leżących po stronie Operatora z</w:t>
      </w:r>
      <w:r>
        <w:rPr>
          <w:rFonts w:ascii="Arial" w:hAnsi="Arial" w:cs="Arial"/>
        </w:rPr>
        <w:t> </w:t>
      </w:r>
      <w:r w:rsidR="00E216A8" w:rsidRPr="006D1BE3">
        <w:rPr>
          <w:rFonts w:ascii="Arial" w:hAnsi="Arial" w:cs="Arial"/>
        </w:rPr>
        <w:t>zapewnieniem podróżnym Przewozów Zastępczych</w:t>
      </w:r>
      <w:r w:rsidR="006D1BE3">
        <w:rPr>
          <w:rFonts w:ascii="Arial" w:hAnsi="Arial" w:cs="Arial"/>
        </w:rPr>
        <w:t>,</w:t>
      </w:r>
      <w:r w:rsidR="00E216A8" w:rsidRPr="006D1BE3">
        <w:rPr>
          <w:rFonts w:ascii="Arial" w:hAnsi="Arial" w:cs="Arial"/>
        </w:rPr>
        <w:t xml:space="preserve"> </w:t>
      </w:r>
      <w:r w:rsidRPr="006D1BE3">
        <w:rPr>
          <w:rFonts w:ascii="Arial" w:hAnsi="Arial" w:cs="Arial"/>
        </w:rPr>
        <w:t xml:space="preserve">Organizator nalicza karę umowną w </w:t>
      </w:r>
      <w:r w:rsidRPr="009543E6">
        <w:rPr>
          <w:rFonts w:ascii="Arial" w:hAnsi="Arial" w:cs="Arial"/>
        </w:rPr>
        <w:t xml:space="preserve">wysokości </w:t>
      </w:r>
      <w:r w:rsidRPr="009543E6">
        <w:rPr>
          <w:rFonts w:ascii="Arial" w:hAnsi="Arial" w:cs="Arial"/>
          <w:b/>
        </w:rPr>
        <w:t>750 zł</w:t>
      </w:r>
      <w:r w:rsidRPr="009543E6">
        <w:rPr>
          <w:rFonts w:ascii="Arial" w:hAnsi="Arial" w:cs="Arial"/>
        </w:rPr>
        <w:t>.</w:t>
      </w:r>
    </w:p>
    <w:p w14:paraId="18DABEBF" w14:textId="30960C13" w:rsidR="00F4171D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>Za każdy przypadek uruchomienia z przyczyn leżących po stronie Operatora pociągu w</w:t>
      </w:r>
      <w:r w:rsidR="003C54BF" w:rsidRPr="006D1BE3"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>zestawieniu mniejszym niż wynikające z Umowy</w:t>
      </w:r>
      <w:r w:rsidR="006146EB">
        <w:rPr>
          <w:rFonts w:ascii="Arial" w:hAnsi="Arial" w:cs="Arial"/>
        </w:rPr>
        <w:t xml:space="preserve">, z zastrzeżeniem </w:t>
      </w:r>
      <w:r w:rsidR="006146EB" w:rsidRPr="006D70F3">
        <w:rPr>
          <w:rFonts w:ascii="Arial" w:hAnsi="Arial" w:cs="Arial"/>
        </w:rPr>
        <w:t xml:space="preserve">pkt </w:t>
      </w:r>
      <w:r w:rsidR="006D70F3" w:rsidRPr="006D70F3">
        <w:rPr>
          <w:rFonts w:ascii="Arial" w:hAnsi="Arial" w:cs="Arial"/>
        </w:rPr>
        <w:t>7</w:t>
      </w:r>
      <w:r w:rsidR="006146EB" w:rsidRPr="006D70F3">
        <w:rPr>
          <w:rFonts w:ascii="Arial" w:hAnsi="Arial" w:cs="Arial"/>
        </w:rPr>
        <w:t xml:space="preserve"> Załącznika nr </w:t>
      </w:r>
      <w:r w:rsidR="006D70F3" w:rsidRPr="006D70F3">
        <w:rPr>
          <w:rFonts w:ascii="Arial" w:hAnsi="Arial" w:cs="Arial"/>
        </w:rPr>
        <w:t xml:space="preserve">10 </w:t>
      </w:r>
      <w:r w:rsidR="006146EB" w:rsidRPr="006D70F3">
        <w:rPr>
          <w:rFonts w:ascii="Arial" w:hAnsi="Arial" w:cs="Arial"/>
        </w:rPr>
        <w:t>do Umowy</w:t>
      </w:r>
      <w:r w:rsidRPr="006D1BE3">
        <w:rPr>
          <w:rFonts w:ascii="Arial" w:hAnsi="Arial" w:cs="Arial"/>
        </w:rPr>
        <w:t xml:space="preserve"> Organizator nalicza karę umowną w</w:t>
      </w:r>
      <w:r w:rsidR="003C54BF" w:rsidRPr="006D1BE3"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 xml:space="preserve">wysokości </w:t>
      </w:r>
      <w:r w:rsidRPr="009543E6">
        <w:rPr>
          <w:rFonts w:ascii="Arial" w:hAnsi="Arial" w:cs="Arial"/>
          <w:b/>
        </w:rPr>
        <w:t>1000</w:t>
      </w:r>
      <w:r w:rsidR="007C3E25">
        <w:rPr>
          <w:rFonts w:ascii="Arial" w:hAnsi="Arial" w:cs="Arial"/>
          <w:b/>
        </w:rPr>
        <w:t xml:space="preserve"> </w:t>
      </w:r>
      <w:r w:rsidRPr="006D1BE3">
        <w:rPr>
          <w:rFonts w:ascii="Arial" w:hAnsi="Arial" w:cs="Arial"/>
          <w:b/>
        </w:rPr>
        <w:t>zł</w:t>
      </w:r>
      <w:r w:rsidRPr="006D1BE3">
        <w:rPr>
          <w:rFonts w:ascii="Arial" w:hAnsi="Arial" w:cs="Arial"/>
        </w:rPr>
        <w:t xml:space="preserve">. </w:t>
      </w:r>
    </w:p>
    <w:p w14:paraId="1AD4775C" w14:textId="5857F86E" w:rsidR="004B42C7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Za niedotrzymanie z przyczyn leżących po stronie Operatora standardów punktualności </w:t>
      </w:r>
      <w:r w:rsidR="004B42C7" w:rsidRPr="006D1BE3">
        <w:rPr>
          <w:rFonts w:ascii="Arial" w:hAnsi="Arial" w:cs="Arial"/>
        </w:rPr>
        <w:t xml:space="preserve">na odjeździe pociągu objętego Umową lub środka Przewozów Zastępczych za pociąg objęty Umową Organizator nalicza karę umowną w wysokości </w:t>
      </w:r>
      <w:r w:rsidR="00FD60DE" w:rsidRPr="009543E6">
        <w:rPr>
          <w:rFonts w:ascii="Arial" w:hAnsi="Arial" w:cs="Arial"/>
          <w:b/>
        </w:rPr>
        <w:t>5</w:t>
      </w:r>
      <w:r w:rsidR="004B42C7" w:rsidRPr="009543E6">
        <w:rPr>
          <w:rFonts w:ascii="Arial" w:hAnsi="Arial" w:cs="Arial"/>
          <w:b/>
        </w:rPr>
        <w:t>0</w:t>
      </w:r>
      <w:r w:rsidR="004B42C7" w:rsidRPr="006D1BE3">
        <w:rPr>
          <w:rFonts w:ascii="Arial" w:hAnsi="Arial" w:cs="Arial"/>
          <w:b/>
        </w:rPr>
        <w:t>0 zł</w:t>
      </w:r>
      <w:r w:rsidR="004B42C7" w:rsidRPr="006D1BE3">
        <w:rPr>
          <w:rFonts w:ascii="Arial" w:hAnsi="Arial" w:cs="Arial"/>
        </w:rPr>
        <w:t xml:space="preserve"> za każde przyspieszenie powyżej 1 minuty.</w:t>
      </w:r>
      <w:r w:rsidRPr="006D1BE3">
        <w:rPr>
          <w:rFonts w:ascii="Arial" w:hAnsi="Arial" w:cs="Arial"/>
        </w:rPr>
        <w:t xml:space="preserve"> </w:t>
      </w:r>
    </w:p>
    <w:p w14:paraId="41E2761E" w14:textId="46043133" w:rsidR="0020120E" w:rsidRDefault="0020120E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niedotrzymanie wymagań w zakresie pojazdów obsługujących Przewóz </w:t>
      </w:r>
      <w:r w:rsidR="003C083F">
        <w:rPr>
          <w:rFonts w:ascii="Arial" w:hAnsi="Arial" w:cs="Arial"/>
        </w:rPr>
        <w:t>Z</w:t>
      </w:r>
      <w:r>
        <w:rPr>
          <w:rFonts w:ascii="Arial" w:hAnsi="Arial" w:cs="Arial"/>
        </w:rPr>
        <w:t>astępczy, który został zaplanowany przez Zarządcę infrastruktury w Regulaminie sieci, tj.:</w:t>
      </w:r>
    </w:p>
    <w:p w14:paraId="51D1C503" w14:textId="4EF0DB54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Typ pojazdu – niskopodłogowy lub </w:t>
      </w:r>
      <w:proofErr w:type="spellStart"/>
      <w:r>
        <w:rPr>
          <w:rFonts w:ascii="Arial" w:hAnsi="Arial" w:cs="Arial"/>
        </w:rPr>
        <w:t>niskowejściowy</w:t>
      </w:r>
      <w:proofErr w:type="spellEnd"/>
      <w:r w:rsidR="00023DC4">
        <w:rPr>
          <w:rFonts w:ascii="Arial" w:hAnsi="Arial" w:cs="Arial"/>
        </w:rPr>
        <w:t>.</w:t>
      </w:r>
    </w:p>
    <w:p w14:paraId="24419D9C" w14:textId="5EDE808F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Minimum 35 miejsc siedzących</w:t>
      </w:r>
      <w:r w:rsidR="00023DC4">
        <w:rPr>
          <w:rFonts w:ascii="Arial" w:hAnsi="Arial" w:cs="Arial"/>
        </w:rPr>
        <w:t>.</w:t>
      </w:r>
    </w:p>
    <w:p w14:paraId="4F0FA0A9" w14:textId="6E133D16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Miejsce do przewozu </w:t>
      </w:r>
      <w:r w:rsidRPr="0020120E">
        <w:rPr>
          <w:rFonts w:ascii="Arial" w:hAnsi="Arial" w:cs="Arial"/>
        </w:rPr>
        <w:t>niezłożonego wózka dziecięcego/inwalidzkiego lub roweru w przedziale pasażerskim</w:t>
      </w:r>
      <w:r w:rsidR="00023DC4">
        <w:rPr>
          <w:rFonts w:ascii="Arial" w:hAnsi="Arial" w:cs="Arial"/>
        </w:rPr>
        <w:t>.</w:t>
      </w:r>
    </w:p>
    <w:p w14:paraId="5C67E415" w14:textId="2837393B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 pary drzwi otwierane przez kierowcę w trybie automatycznym</w:t>
      </w:r>
      <w:r w:rsidR="004D297E">
        <w:rPr>
          <w:rFonts w:ascii="Arial" w:hAnsi="Arial" w:cs="Arial"/>
        </w:rPr>
        <w:t>.</w:t>
      </w:r>
    </w:p>
    <w:p w14:paraId="0A1F7C7B" w14:textId="7F87BEAD" w:rsidR="0020120E" w:rsidRDefault="003C083F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Minimalna norma emisji spalin – </w:t>
      </w:r>
      <w:r w:rsidR="0020120E">
        <w:rPr>
          <w:rFonts w:ascii="Arial" w:hAnsi="Arial" w:cs="Arial"/>
        </w:rPr>
        <w:t>EURO</w:t>
      </w:r>
      <w:r>
        <w:rPr>
          <w:rFonts w:ascii="Arial" w:hAnsi="Arial" w:cs="Arial"/>
        </w:rPr>
        <w:t xml:space="preserve"> </w:t>
      </w:r>
      <w:r w:rsidR="0020120E">
        <w:rPr>
          <w:rFonts w:ascii="Arial" w:hAnsi="Arial" w:cs="Arial"/>
        </w:rPr>
        <w:t>5</w:t>
      </w:r>
      <w:r w:rsidR="004D297E">
        <w:rPr>
          <w:rFonts w:ascii="Arial" w:hAnsi="Arial" w:cs="Arial"/>
        </w:rPr>
        <w:t>.</w:t>
      </w:r>
    </w:p>
    <w:p w14:paraId="3A6EB771" w14:textId="0878AEEA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Elektroniczne wyświetlacze kierunkowe – czołowy i boczny – umożliwiające wyświetlenie informacji „Komunikacja Zastępcza” z nazwą Operatora, stacji docelowej, nr linii lub nr zastępowanego pociągu</w:t>
      </w:r>
      <w:r w:rsidR="004D297E">
        <w:rPr>
          <w:rFonts w:ascii="Arial" w:hAnsi="Arial" w:cs="Arial"/>
        </w:rPr>
        <w:t>.</w:t>
      </w:r>
    </w:p>
    <w:p w14:paraId="59C7D1EF" w14:textId="287B20E1" w:rsidR="0020120E" w:rsidRDefault="0020120E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Oznaczenie logotypem Operatora przodu, lewego boku oraz prawego boku</w:t>
      </w:r>
      <w:r w:rsidR="005D76C2">
        <w:rPr>
          <w:rFonts w:ascii="Arial" w:hAnsi="Arial" w:cs="Arial"/>
        </w:rPr>
        <w:t xml:space="preserve"> – </w:t>
      </w:r>
      <w:r>
        <w:rPr>
          <w:rFonts w:ascii="Arial" w:hAnsi="Arial" w:cs="Arial"/>
        </w:rPr>
        <w:t>między drzwiami wejściowymi.</w:t>
      </w:r>
    </w:p>
    <w:p w14:paraId="5EB114F8" w14:textId="77777777" w:rsidR="00C116AE" w:rsidRDefault="00C116AE" w:rsidP="00C116AE">
      <w:pPr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Wyposażenie w system lokalizacji GPS (umożliwiającego udostępnianie informacji o lokalizacji każdego pojazdu w formule otwartych danych, w celu wykorzystania z nich przez dostawców aplikacji mobilnych).</w:t>
      </w:r>
    </w:p>
    <w:p w14:paraId="59C3F963" w14:textId="5D04700B" w:rsidR="0020120E" w:rsidRPr="006D1BE3" w:rsidRDefault="0020120E" w:rsidP="009543E6">
      <w:pPr>
        <w:pStyle w:val="Akapitzlist"/>
        <w:spacing w:after="120" w:line="360" w:lineRule="auto"/>
        <w:ind w:left="567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Organizator nalicza Operatorowi karę umowną w wysokości </w:t>
      </w:r>
      <w:r w:rsidRPr="009543E6">
        <w:rPr>
          <w:rFonts w:ascii="Arial" w:hAnsi="Arial" w:cs="Arial"/>
          <w:b/>
        </w:rPr>
        <w:t>1000 zł</w:t>
      </w:r>
      <w:r w:rsidRPr="006D1BE3">
        <w:rPr>
          <w:rFonts w:ascii="Arial" w:hAnsi="Arial" w:cs="Arial"/>
        </w:rPr>
        <w:t xml:space="preserve"> za każde stwierdzone uchybienie</w:t>
      </w:r>
      <w:r>
        <w:rPr>
          <w:rFonts w:ascii="Arial" w:hAnsi="Arial" w:cs="Arial"/>
        </w:rPr>
        <w:t xml:space="preserve">, </w:t>
      </w:r>
      <w:r w:rsidRPr="006D1BE3">
        <w:rPr>
          <w:rFonts w:ascii="Arial" w:hAnsi="Arial" w:cs="Arial"/>
        </w:rPr>
        <w:t>liczoną odrębnie za każdy rodzaj niedotrzymania warunków określonych</w:t>
      </w:r>
      <w:r>
        <w:rPr>
          <w:rFonts w:ascii="Arial" w:hAnsi="Arial" w:cs="Arial"/>
        </w:rPr>
        <w:t xml:space="preserve"> w pkt </w:t>
      </w:r>
      <w:r>
        <w:rPr>
          <w:rFonts w:ascii="Arial" w:hAnsi="Arial" w:cs="Arial"/>
          <w:b/>
        </w:rPr>
        <w:t>6.1</w:t>
      </w:r>
      <w:r w:rsidRPr="005852BA">
        <w:rPr>
          <w:rFonts w:ascii="Arial" w:hAnsi="Arial" w:cs="Arial"/>
          <w:b/>
        </w:rPr>
        <w:t>.-</w:t>
      </w:r>
      <w:r>
        <w:rPr>
          <w:rFonts w:ascii="Arial" w:hAnsi="Arial" w:cs="Arial"/>
          <w:b/>
        </w:rPr>
        <w:t>6</w:t>
      </w:r>
      <w:r w:rsidRPr="005852BA">
        <w:rPr>
          <w:rFonts w:ascii="Arial" w:hAnsi="Arial" w:cs="Arial"/>
          <w:b/>
        </w:rPr>
        <w:t>.</w:t>
      </w:r>
      <w:r w:rsidR="00C116AE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>.</w:t>
      </w:r>
    </w:p>
    <w:p w14:paraId="5A68C626" w14:textId="77777777" w:rsidR="009B4E00" w:rsidRDefault="009B4E00" w:rsidP="009B4E00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Za niedotrzymanie z </w:t>
      </w:r>
      <w:r>
        <w:rPr>
          <w:rFonts w:ascii="Arial" w:hAnsi="Arial" w:cs="Arial"/>
        </w:rPr>
        <w:t>winy</w:t>
      </w:r>
      <w:r w:rsidRPr="006D1BE3">
        <w:rPr>
          <w:rFonts w:ascii="Arial" w:hAnsi="Arial" w:cs="Arial"/>
        </w:rPr>
        <w:t xml:space="preserve"> Operatora standardów punktualności </w:t>
      </w:r>
      <w:r w:rsidRPr="0087663C">
        <w:rPr>
          <w:rFonts w:ascii="Arial" w:hAnsi="Arial" w:cs="Arial"/>
        </w:rPr>
        <w:t xml:space="preserve">pociągu </w:t>
      </w:r>
      <w:r w:rsidRPr="006D1BE3">
        <w:rPr>
          <w:rFonts w:ascii="Arial" w:hAnsi="Arial" w:cs="Arial"/>
        </w:rPr>
        <w:t>objętego Umową lub środka Przewozów Zastępczych za pociąg objęty Umową Organizator nalicza karę umowną w</w:t>
      </w:r>
      <w:r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 xml:space="preserve">wysokości: </w:t>
      </w:r>
    </w:p>
    <w:p w14:paraId="00867CA5" w14:textId="60F6BEB0" w:rsidR="009B4E00" w:rsidRPr="009543E6" w:rsidRDefault="009B4E00" w:rsidP="009B4E00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Pr="009543E6">
        <w:rPr>
          <w:rFonts w:ascii="Arial" w:hAnsi="Arial" w:cs="Arial"/>
          <w:b/>
        </w:rPr>
        <w:t>00 zł</w:t>
      </w:r>
      <w:r w:rsidRPr="009543E6">
        <w:rPr>
          <w:rFonts w:ascii="Arial" w:hAnsi="Arial" w:cs="Arial"/>
        </w:rPr>
        <w:t xml:space="preserve"> za każde opóźnienie</w:t>
      </w:r>
      <w:r>
        <w:rPr>
          <w:rFonts w:ascii="Arial" w:hAnsi="Arial" w:cs="Arial"/>
        </w:rPr>
        <w:t xml:space="preserve"> odjazdu ze stacji początkowej </w:t>
      </w:r>
      <w:r w:rsidR="00FE5568">
        <w:rPr>
          <w:rFonts w:ascii="Arial" w:hAnsi="Arial" w:cs="Arial"/>
        </w:rPr>
        <w:t>albo</w:t>
      </w:r>
      <w:r>
        <w:rPr>
          <w:rFonts w:ascii="Arial" w:hAnsi="Arial" w:cs="Arial"/>
        </w:rPr>
        <w:t xml:space="preserve"> przyjazdu do stacji końcowej</w:t>
      </w:r>
      <w:r w:rsidRPr="009543E6">
        <w:rPr>
          <w:rFonts w:ascii="Arial" w:hAnsi="Arial" w:cs="Arial"/>
        </w:rPr>
        <w:t xml:space="preserve"> od 6 do 10 minut, </w:t>
      </w:r>
    </w:p>
    <w:p w14:paraId="42687B71" w14:textId="0E98C4A3" w:rsidR="009B4E00" w:rsidRPr="009543E6" w:rsidRDefault="009B4E00" w:rsidP="009B4E00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Pr="009543E6">
        <w:rPr>
          <w:rFonts w:ascii="Arial" w:hAnsi="Arial" w:cs="Arial"/>
          <w:b/>
        </w:rPr>
        <w:t>00 zł</w:t>
      </w:r>
      <w:r w:rsidRPr="009543E6">
        <w:rPr>
          <w:rFonts w:ascii="Arial" w:hAnsi="Arial" w:cs="Arial"/>
        </w:rPr>
        <w:t xml:space="preserve"> za każde opóźnienie </w:t>
      </w:r>
      <w:r>
        <w:rPr>
          <w:rFonts w:ascii="Arial" w:hAnsi="Arial" w:cs="Arial"/>
        </w:rPr>
        <w:t xml:space="preserve">odjazdu ze stacji początkowej </w:t>
      </w:r>
      <w:r w:rsidR="00FE5568">
        <w:rPr>
          <w:rFonts w:ascii="Arial" w:hAnsi="Arial" w:cs="Arial"/>
        </w:rPr>
        <w:t>albo</w:t>
      </w:r>
      <w:r>
        <w:rPr>
          <w:rFonts w:ascii="Arial" w:hAnsi="Arial" w:cs="Arial"/>
        </w:rPr>
        <w:t xml:space="preserve"> przyjazdu do stacji końcowej</w:t>
      </w:r>
      <w:r w:rsidRPr="009543E6">
        <w:rPr>
          <w:rFonts w:ascii="Arial" w:hAnsi="Arial" w:cs="Arial"/>
        </w:rPr>
        <w:t xml:space="preserve"> od 11 do 20 minut, </w:t>
      </w:r>
    </w:p>
    <w:p w14:paraId="3D546C0E" w14:textId="7EBD687F" w:rsidR="009B4E00" w:rsidRDefault="009B4E00" w:rsidP="009B4E00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Pr="009543E6">
        <w:rPr>
          <w:rFonts w:ascii="Arial" w:hAnsi="Arial" w:cs="Arial"/>
          <w:b/>
        </w:rPr>
        <w:t>00 zł</w:t>
      </w:r>
      <w:r w:rsidRPr="009543E6">
        <w:rPr>
          <w:rFonts w:ascii="Arial" w:hAnsi="Arial" w:cs="Arial"/>
        </w:rPr>
        <w:t xml:space="preserve"> za</w:t>
      </w:r>
      <w:r w:rsidRPr="0020120E">
        <w:rPr>
          <w:rFonts w:ascii="Arial" w:hAnsi="Arial" w:cs="Arial"/>
        </w:rPr>
        <w:t xml:space="preserve"> każde opóźnienie </w:t>
      </w:r>
      <w:r>
        <w:rPr>
          <w:rFonts w:ascii="Arial" w:hAnsi="Arial" w:cs="Arial"/>
        </w:rPr>
        <w:t xml:space="preserve">odjazdu ze stacji początkowej </w:t>
      </w:r>
      <w:r w:rsidR="00FE5568">
        <w:rPr>
          <w:rFonts w:ascii="Arial" w:hAnsi="Arial" w:cs="Arial"/>
        </w:rPr>
        <w:t>albo</w:t>
      </w:r>
      <w:bookmarkStart w:id="0" w:name="_GoBack"/>
      <w:bookmarkEnd w:id="0"/>
      <w:r>
        <w:rPr>
          <w:rFonts w:ascii="Arial" w:hAnsi="Arial" w:cs="Arial"/>
        </w:rPr>
        <w:t xml:space="preserve"> przyjazdu do stacji końcowej od 21</w:t>
      </w:r>
      <w:r w:rsidRPr="0020120E">
        <w:rPr>
          <w:rFonts w:ascii="Arial" w:hAnsi="Arial" w:cs="Arial"/>
        </w:rPr>
        <w:t xml:space="preserve"> minut. </w:t>
      </w:r>
    </w:p>
    <w:p w14:paraId="4791C4B1" w14:textId="33087461" w:rsidR="00E216A8" w:rsidRDefault="009B4E00" w:rsidP="009B4E00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Organizator nie na naliczy kary umownej określonej w pkt </w:t>
      </w:r>
      <w:r w:rsidRPr="00E7691D">
        <w:rPr>
          <w:rFonts w:ascii="Arial" w:hAnsi="Arial" w:cs="Arial"/>
          <w:b/>
        </w:rPr>
        <w:t>7.1.-7.3.</w:t>
      </w:r>
      <w:r>
        <w:rPr>
          <w:rFonts w:ascii="Arial" w:hAnsi="Arial" w:cs="Arial"/>
        </w:rPr>
        <w:t xml:space="preserve"> </w:t>
      </w:r>
      <w:r w:rsidRPr="008E0FEE">
        <w:rPr>
          <w:rFonts w:ascii="Arial" w:hAnsi="Arial" w:cs="Arial"/>
        </w:rPr>
        <w:t>za opóźnieni</w:t>
      </w:r>
      <w:r>
        <w:rPr>
          <w:rFonts w:ascii="Arial" w:hAnsi="Arial" w:cs="Arial"/>
        </w:rPr>
        <w:t>e pociągu</w:t>
      </w:r>
      <w:r w:rsidRPr="008E0FEE">
        <w:rPr>
          <w:rFonts w:ascii="Arial" w:hAnsi="Arial" w:cs="Arial"/>
        </w:rPr>
        <w:t xml:space="preserve"> spowodowane </w:t>
      </w:r>
      <w:r>
        <w:rPr>
          <w:rFonts w:ascii="Arial" w:hAnsi="Arial" w:cs="Arial"/>
        </w:rPr>
        <w:t>obowiązkiem skomunikowania z innym pociągiem.</w:t>
      </w:r>
    </w:p>
    <w:p w14:paraId="3E33963D" w14:textId="77777777" w:rsidR="00F4171D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W przypadku naruszenia przez Operatora z jego winy obowiązku: </w:t>
      </w:r>
    </w:p>
    <w:p w14:paraId="044337A2" w14:textId="6AF32C2D" w:rsidR="00EB4D77" w:rsidRPr="009C1692" w:rsidRDefault="00951F04" w:rsidP="00EB4D77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C1692">
        <w:rPr>
          <w:rFonts w:ascii="Arial" w:hAnsi="Arial" w:cs="Arial"/>
        </w:rPr>
        <w:t>P</w:t>
      </w:r>
      <w:r w:rsidR="00EB4D77" w:rsidRPr="009C1692">
        <w:rPr>
          <w:rFonts w:ascii="Arial" w:hAnsi="Arial" w:cs="Arial"/>
        </w:rPr>
        <w:t xml:space="preserve">rzedstawienia wniosku o wypłatę rekompensaty, o którym mowa w pkt </w:t>
      </w:r>
      <w:r w:rsidR="000A25B3" w:rsidRPr="009C1692">
        <w:rPr>
          <w:rFonts w:ascii="Arial" w:hAnsi="Arial" w:cs="Arial"/>
        </w:rPr>
        <w:t xml:space="preserve">5.5.2 </w:t>
      </w:r>
      <w:r w:rsidR="00EB4D77" w:rsidRPr="009C1692">
        <w:rPr>
          <w:rFonts w:ascii="Arial" w:hAnsi="Arial" w:cs="Arial"/>
        </w:rPr>
        <w:t>Umowy.</w:t>
      </w:r>
    </w:p>
    <w:p w14:paraId="7610E8AB" w14:textId="69902B8C" w:rsidR="00EB4D77" w:rsidRPr="009C1692" w:rsidRDefault="00EB4D77" w:rsidP="00EB4D77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C1692">
        <w:rPr>
          <w:rFonts w:ascii="Arial" w:hAnsi="Arial" w:cs="Arial"/>
        </w:rPr>
        <w:t xml:space="preserve">Przedstawienia Sprawozdania z wykonania przewozów, o którym mowa w pkt </w:t>
      </w:r>
      <w:r w:rsidR="00975941" w:rsidRPr="009C1692">
        <w:rPr>
          <w:rFonts w:ascii="Arial" w:hAnsi="Arial" w:cs="Arial"/>
        </w:rPr>
        <w:t xml:space="preserve">5.6.1 </w:t>
      </w:r>
      <w:r w:rsidRPr="009C1692">
        <w:rPr>
          <w:rFonts w:ascii="Arial" w:hAnsi="Arial" w:cs="Arial"/>
        </w:rPr>
        <w:t>Umowy.</w:t>
      </w:r>
    </w:p>
    <w:p w14:paraId="7346CAEF" w14:textId="0878B3D9" w:rsidR="0084334E" w:rsidRPr="009C1692" w:rsidRDefault="0084334E" w:rsidP="00EB4D77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C1692">
        <w:rPr>
          <w:rFonts w:ascii="Arial" w:hAnsi="Arial" w:cs="Arial"/>
        </w:rPr>
        <w:t xml:space="preserve">Przedłożenia </w:t>
      </w:r>
      <w:r w:rsidR="000A56DF" w:rsidRPr="00DB5571">
        <w:rPr>
          <w:rFonts w:ascii="Arial" w:hAnsi="Arial" w:cs="Arial"/>
        </w:rPr>
        <w:t>Organizatorowi do 31 stycznia danego Okresu Rozliczeniowego informacji o liczbie linii komunikacyjnych, na których wykonywał Przewozy w</w:t>
      </w:r>
      <w:r w:rsidR="00F248D7">
        <w:rPr>
          <w:rFonts w:ascii="Arial" w:hAnsi="Arial" w:cs="Arial"/>
        </w:rPr>
        <w:t> </w:t>
      </w:r>
      <w:r w:rsidR="000A56DF" w:rsidRPr="00DB5571">
        <w:rPr>
          <w:rFonts w:ascii="Arial" w:hAnsi="Arial" w:cs="Arial"/>
        </w:rPr>
        <w:t>poprzednim roku kalendarzowym, łącznej Pracy Eksploatacyjnej wykonanej w</w:t>
      </w:r>
      <w:r w:rsidR="00F248D7">
        <w:rPr>
          <w:rFonts w:ascii="Arial" w:hAnsi="Arial" w:cs="Arial"/>
        </w:rPr>
        <w:t> </w:t>
      </w:r>
      <w:r w:rsidR="000A56DF" w:rsidRPr="00DB5571">
        <w:rPr>
          <w:rFonts w:ascii="Arial" w:hAnsi="Arial" w:cs="Arial"/>
        </w:rPr>
        <w:t>poprzednim roku kalendarzowym oraz łącznej liczbie przewiezionych pasażerów w</w:t>
      </w:r>
      <w:r w:rsidR="00F248D7">
        <w:rPr>
          <w:rFonts w:ascii="Arial" w:hAnsi="Arial" w:cs="Arial"/>
        </w:rPr>
        <w:t> </w:t>
      </w:r>
      <w:r w:rsidR="000A56DF" w:rsidRPr="00DB5571">
        <w:rPr>
          <w:rFonts w:ascii="Arial" w:hAnsi="Arial" w:cs="Arial"/>
        </w:rPr>
        <w:t>poprzednim roku kalendarzowym w ramach Przewozów na wszystkich liniach komunikacyjnych objętych Umową w celu umożliwienia Organizatorowi wypełnienia obowiązku informacyjnego, o którym mowa w art. 49 ust. 2</w:t>
      </w:r>
      <w:r w:rsidR="000A56DF">
        <w:rPr>
          <w:rFonts w:ascii="Arial" w:hAnsi="Arial" w:cs="Arial"/>
        </w:rPr>
        <w:t xml:space="preserve"> UPTZ.</w:t>
      </w:r>
    </w:p>
    <w:p w14:paraId="1537849F" w14:textId="3FF2E9B2" w:rsidR="00F4171D" w:rsidRPr="006D1BE3" w:rsidRDefault="00E216A8" w:rsidP="00EB4D77">
      <w:pPr>
        <w:pStyle w:val="Akapitzlist"/>
        <w:spacing w:after="120" w:line="360" w:lineRule="auto"/>
        <w:ind w:left="680"/>
        <w:contextualSpacing w:val="0"/>
        <w:jc w:val="both"/>
        <w:rPr>
          <w:rFonts w:ascii="Arial" w:hAnsi="Arial" w:cs="Arial"/>
        </w:rPr>
      </w:pPr>
      <w:r w:rsidRPr="00784B41">
        <w:rPr>
          <w:rFonts w:ascii="Arial" w:hAnsi="Arial" w:cs="Arial"/>
        </w:rPr>
        <w:t>Organizator jest uprawniony do naliczenia kary umownej w</w:t>
      </w:r>
      <w:r w:rsidR="003C54BF" w:rsidRPr="00784B41">
        <w:rPr>
          <w:rFonts w:ascii="Arial" w:hAnsi="Arial" w:cs="Arial"/>
        </w:rPr>
        <w:t> </w:t>
      </w:r>
      <w:r w:rsidRPr="00784B41">
        <w:rPr>
          <w:rFonts w:ascii="Arial" w:hAnsi="Arial" w:cs="Arial"/>
        </w:rPr>
        <w:t xml:space="preserve">wysokości: </w:t>
      </w:r>
      <w:r w:rsidR="002432AC" w:rsidRPr="00784B41">
        <w:rPr>
          <w:rFonts w:ascii="Arial" w:hAnsi="Arial" w:cs="Arial"/>
          <w:b/>
        </w:rPr>
        <w:t>3</w:t>
      </w:r>
      <w:r w:rsidRPr="00784B41">
        <w:rPr>
          <w:rFonts w:ascii="Arial" w:hAnsi="Arial" w:cs="Arial"/>
          <w:b/>
        </w:rPr>
        <w:t>000 zł</w:t>
      </w:r>
      <w:r w:rsidRPr="00784B41">
        <w:rPr>
          <w:rFonts w:ascii="Arial" w:hAnsi="Arial" w:cs="Arial"/>
        </w:rPr>
        <w:t xml:space="preserve"> za każdy niezrealizowany obowiązek z osobna </w:t>
      </w:r>
      <w:r w:rsidR="00EB4D77" w:rsidRPr="00784B41">
        <w:rPr>
          <w:rFonts w:ascii="Arial" w:hAnsi="Arial" w:cs="Arial"/>
        </w:rPr>
        <w:t>wraz z naliczaniem kary umownej w wysokości</w:t>
      </w:r>
      <w:r w:rsidRPr="00784B41">
        <w:rPr>
          <w:rFonts w:ascii="Arial" w:hAnsi="Arial" w:cs="Arial"/>
        </w:rPr>
        <w:t xml:space="preserve"> </w:t>
      </w:r>
      <w:r w:rsidR="002432AC" w:rsidRPr="00784B41">
        <w:rPr>
          <w:rFonts w:ascii="Arial" w:hAnsi="Arial" w:cs="Arial"/>
          <w:b/>
        </w:rPr>
        <w:t>3</w:t>
      </w:r>
      <w:r w:rsidRPr="00784B41">
        <w:rPr>
          <w:rFonts w:ascii="Arial" w:hAnsi="Arial" w:cs="Arial"/>
          <w:b/>
        </w:rPr>
        <w:t>00</w:t>
      </w:r>
      <w:r w:rsidR="00EB2B8D" w:rsidRPr="00784B41">
        <w:rPr>
          <w:rFonts w:ascii="Arial" w:hAnsi="Arial" w:cs="Arial"/>
          <w:b/>
        </w:rPr>
        <w:t xml:space="preserve"> </w:t>
      </w:r>
      <w:r w:rsidRPr="00784B41">
        <w:rPr>
          <w:rFonts w:ascii="Arial" w:hAnsi="Arial" w:cs="Arial"/>
          <w:b/>
        </w:rPr>
        <w:t>zł</w:t>
      </w:r>
      <w:r w:rsidRPr="00784B41">
        <w:rPr>
          <w:rFonts w:ascii="Arial" w:hAnsi="Arial" w:cs="Arial"/>
        </w:rPr>
        <w:t xml:space="preserve"> za każdy </w:t>
      </w:r>
      <w:r w:rsidR="00EB4D77" w:rsidRPr="00784B41">
        <w:rPr>
          <w:rFonts w:ascii="Arial" w:hAnsi="Arial" w:cs="Arial"/>
        </w:rPr>
        <w:t xml:space="preserve">kolejny </w:t>
      </w:r>
      <w:r w:rsidRPr="00784B41">
        <w:rPr>
          <w:rFonts w:ascii="Arial" w:hAnsi="Arial" w:cs="Arial"/>
        </w:rPr>
        <w:t>dzień opóźnienia w realizacji każdego obowiązku z osobna.</w:t>
      </w:r>
      <w:r w:rsidRPr="006D1BE3">
        <w:rPr>
          <w:rFonts w:ascii="Arial" w:hAnsi="Arial" w:cs="Arial"/>
        </w:rPr>
        <w:t xml:space="preserve"> </w:t>
      </w:r>
    </w:p>
    <w:p w14:paraId="5813DBB5" w14:textId="1DCC6CCE" w:rsidR="00F4171D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lastRenderedPageBreak/>
        <w:t>W przypadku uniemożliwienia lub utrudnienia Organizatorowi lub Audytorowi przez Operatora lub osoby, którymi posługuje się Operator, prowadzenia kontroli dokumentacji, o</w:t>
      </w:r>
      <w:r w:rsidR="003C54BF" w:rsidRPr="006D1BE3">
        <w:rPr>
          <w:rFonts w:ascii="Arial" w:hAnsi="Arial" w:cs="Arial"/>
        </w:rPr>
        <w:t> </w:t>
      </w:r>
      <w:r w:rsidRPr="006D1BE3">
        <w:rPr>
          <w:rFonts w:ascii="Arial" w:hAnsi="Arial" w:cs="Arial"/>
        </w:rPr>
        <w:t xml:space="preserve">której mowa </w:t>
      </w:r>
      <w:r w:rsidRPr="004F0865">
        <w:rPr>
          <w:rFonts w:ascii="Arial" w:hAnsi="Arial" w:cs="Arial"/>
        </w:rPr>
        <w:t xml:space="preserve">w </w:t>
      </w:r>
      <w:r w:rsidRPr="00EB7331">
        <w:rPr>
          <w:rFonts w:ascii="Arial" w:hAnsi="Arial" w:cs="Arial"/>
        </w:rPr>
        <w:t xml:space="preserve">pkt </w:t>
      </w:r>
      <w:r w:rsidR="00EB7331" w:rsidRPr="00EB7331">
        <w:rPr>
          <w:rFonts w:ascii="Arial" w:hAnsi="Arial" w:cs="Arial"/>
        </w:rPr>
        <w:t xml:space="preserve">5.7 </w:t>
      </w:r>
      <w:r w:rsidRPr="00EB7331">
        <w:rPr>
          <w:rFonts w:ascii="Arial" w:hAnsi="Arial" w:cs="Arial"/>
        </w:rPr>
        <w:t>Umowy, po upływie 5 dni od wystosowania wezwania</w:t>
      </w:r>
      <w:r w:rsidRPr="006D1BE3">
        <w:rPr>
          <w:rFonts w:ascii="Arial" w:hAnsi="Arial" w:cs="Arial"/>
        </w:rPr>
        <w:t xml:space="preserve"> do zaprzestania naruszenia, Organizator nalicza Operatorowi karę umowną, w wysokości </w:t>
      </w:r>
      <w:r w:rsidRPr="006D1BE3">
        <w:rPr>
          <w:rFonts w:ascii="Arial" w:hAnsi="Arial" w:cs="Arial"/>
          <w:b/>
        </w:rPr>
        <w:t>500</w:t>
      </w:r>
      <w:r w:rsidR="00D42001" w:rsidRPr="006D1BE3">
        <w:rPr>
          <w:rFonts w:ascii="Arial" w:hAnsi="Arial" w:cs="Arial"/>
          <w:b/>
        </w:rPr>
        <w:t> </w:t>
      </w:r>
      <w:r w:rsidRPr="006D1BE3">
        <w:rPr>
          <w:rFonts w:ascii="Arial" w:hAnsi="Arial" w:cs="Arial"/>
          <w:b/>
        </w:rPr>
        <w:t>zł</w:t>
      </w:r>
      <w:r w:rsidRPr="006D1BE3">
        <w:rPr>
          <w:rFonts w:ascii="Arial" w:hAnsi="Arial" w:cs="Arial"/>
        </w:rPr>
        <w:t xml:space="preserve"> za każdy dzień, w którym prowadzenie wspomnianej kontroli nie będzie możliwe lub będzie utrudnione. </w:t>
      </w:r>
    </w:p>
    <w:p w14:paraId="0CE08A0F" w14:textId="6FA909F5" w:rsidR="00F4171D" w:rsidRPr="009543E6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543E6">
        <w:rPr>
          <w:rFonts w:ascii="Arial" w:hAnsi="Arial" w:cs="Arial"/>
        </w:rPr>
        <w:t xml:space="preserve">W przypadku stwierdzenia niedotrzymania przez Operatora następujących warunków </w:t>
      </w:r>
      <w:r w:rsidR="00784B41">
        <w:rPr>
          <w:rFonts w:ascii="Arial" w:hAnsi="Arial" w:cs="Arial"/>
        </w:rPr>
        <w:t>P</w:t>
      </w:r>
      <w:r w:rsidRPr="009543E6">
        <w:rPr>
          <w:rFonts w:ascii="Arial" w:hAnsi="Arial" w:cs="Arial"/>
        </w:rPr>
        <w:t xml:space="preserve">rzewozu: </w:t>
      </w:r>
    </w:p>
    <w:p w14:paraId="3A103063" w14:textId="7AFD43CA" w:rsidR="00E540CA" w:rsidRPr="00AD43EE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 xml:space="preserve">Podawania do publicznej wiadomości (w tym w pociągach, u kierownika pociągu) </w:t>
      </w:r>
      <w:r w:rsidR="00784B41">
        <w:rPr>
          <w:rFonts w:ascii="Arial" w:hAnsi="Arial" w:cs="Arial"/>
        </w:rPr>
        <w:t>R</w:t>
      </w:r>
      <w:r w:rsidRPr="00AD43EE">
        <w:rPr>
          <w:rFonts w:ascii="Arial" w:hAnsi="Arial" w:cs="Arial"/>
        </w:rPr>
        <w:t xml:space="preserve">ozkładu </w:t>
      </w:r>
      <w:r w:rsidR="00784B41">
        <w:rPr>
          <w:rFonts w:ascii="Arial" w:hAnsi="Arial" w:cs="Arial"/>
        </w:rPr>
        <w:t>J</w:t>
      </w:r>
      <w:r w:rsidRPr="00AD43EE">
        <w:rPr>
          <w:rFonts w:ascii="Arial" w:hAnsi="Arial" w:cs="Arial"/>
        </w:rPr>
        <w:t xml:space="preserve">azdy pociągów. </w:t>
      </w:r>
    </w:p>
    <w:p w14:paraId="69F27829" w14:textId="393E8394" w:rsidR="00E540CA" w:rsidRPr="00AD43EE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</w:t>
      </w:r>
      <w:r w:rsidR="00FD093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podawania zapowiedzi megafonowych każdego pociągu na stacjach i przystankach, gdzie znajdują się urządzenia rozgłoszeniowe.</w:t>
      </w:r>
    </w:p>
    <w:p w14:paraId="15F8B78E" w14:textId="0B2CCE99" w:rsidR="00E540CA" w:rsidRPr="00AD43EE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 xml:space="preserve">Podawania do publicznej wiadomości w sposób zwyczajowo przyjęty wyciągu aktualnych informacji o ofercie Operatora, w tym o stosowanych taryfach, ulgach ustawowych i komercyjnych, wyciągach z regulaminów, oraz numeru telefonu umożliwiającego uzyskanie przez podróżnego informacji o </w:t>
      </w:r>
      <w:r w:rsidR="00784B41">
        <w:rPr>
          <w:rFonts w:ascii="Arial" w:hAnsi="Arial" w:cs="Arial"/>
        </w:rPr>
        <w:t>R</w:t>
      </w:r>
      <w:r w:rsidRPr="00AD43EE">
        <w:rPr>
          <w:rFonts w:ascii="Arial" w:hAnsi="Arial" w:cs="Arial"/>
        </w:rPr>
        <w:t xml:space="preserve">ozkładzie </w:t>
      </w:r>
      <w:r w:rsidR="00784B41">
        <w:rPr>
          <w:rFonts w:ascii="Arial" w:hAnsi="Arial" w:cs="Arial"/>
        </w:rPr>
        <w:t>J</w:t>
      </w:r>
      <w:r w:rsidRPr="00AD43EE">
        <w:rPr>
          <w:rFonts w:ascii="Arial" w:hAnsi="Arial" w:cs="Arial"/>
        </w:rPr>
        <w:t xml:space="preserve">azdy oraz opóźnionych i odwołanych pociągach. </w:t>
      </w:r>
    </w:p>
    <w:p w14:paraId="01A68354" w14:textId="13CA9902" w:rsidR="00E540CA" w:rsidRPr="00AD43EE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 xml:space="preserve">Informowania Organizatora o wprowadzeniu okresowych zmian </w:t>
      </w:r>
      <w:r w:rsidR="00784B41">
        <w:rPr>
          <w:rFonts w:ascii="Arial" w:hAnsi="Arial" w:cs="Arial"/>
        </w:rPr>
        <w:t>R</w:t>
      </w:r>
      <w:r w:rsidRPr="00AD43EE">
        <w:rPr>
          <w:rFonts w:ascii="Arial" w:hAnsi="Arial" w:cs="Arial"/>
        </w:rPr>
        <w:t xml:space="preserve">ozkładu </w:t>
      </w:r>
      <w:r w:rsidR="00784B41">
        <w:rPr>
          <w:rFonts w:ascii="Arial" w:hAnsi="Arial" w:cs="Arial"/>
        </w:rPr>
        <w:t>J</w:t>
      </w:r>
      <w:r w:rsidRPr="00AD43EE">
        <w:rPr>
          <w:rFonts w:ascii="Arial" w:hAnsi="Arial" w:cs="Arial"/>
        </w:rPr>
        <w:t>azdy z</w:t>
      </w:r>
      <w:r>
        <w:rPr>
          <w:rFonts w:ascii="Arial" w:hAnsi="Arial" w:cs="Arial"/>
        </w:rPr>
        <w:t> </w:t>
      </w:r>
      <w:r w:rsidRPr="00AD43EE">
        <w:rPr>
          <w:rFonts w:ascii="Arial" w:hAnsi="Arial" w:cs="Arial"/>
        </w:rPr>
        <w:t xml:space="preserve">uwagi na przyczyny techniczne związane z infrastrukturą lub wymuszone warunkami atmosferycznymi, bez konieczności uzgodnienia takich zmian. </w:t>
      </w:r>
    </w:p>
    <w:p w14:paraId="6C08DE97" w14:textId="49B7D840" w:rsidR="00E540CA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>Prowadzenia czytelnej strony internetowej, zawierającej aktualne informacje</w:t>
      </w:r>
      <w:r>
        <w:rPr>
          <w:rFonts w:ascii="Arial" w:hAnsi="Arial" w:cs="Arial"/>
        </w:rPr>
        <w:t xml:space="preserve"> co najmniej</w:t>
      </w:r>
      <w:r w:rsidRPr="00AD43EE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>:</w:t>
      </w:r>
      <w:r w:rsidRPr="00AD43EE">
        <w:rPr>
          <w:rFonts w:ascii="Arial" w:hAnsi="Arial" w:cs="Arial"/>
        </w:rPr>
        <w:t xml:space="preserve"> </w:t>
      </w:r>
    </w:p>
    <w:p w14:paraId="6CC33BF4" w14:textId="45E1CA72" w:rsidR="00AD3D89" w:rsidRDefault="00951F04" w:rsidP="009543E6">
      <w:pPr>
        <w:numPr>
          <w:ilvl w:val="2"/>
          <w:numId w:val="2"/>
        </w:numPr>
        <w:spacing w:after="120" w:line="360" w:lineRule="auto"/>
        <w:ind w:left="1418" w:right="34" w:hanging="698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E540CA" w:rsidRPr="00AD43EE">
        <w:rPr>
          <w:rFonts w:ascii="Arial" w:hAnsi="Arial" w:cs="Arial"/>
        </w:rPr>
        <w:t xml:space="preserve">ozkładzie </w:t>
      </w:r>
      <w:r w:rsidR="00784B41">
        <w:rPr>
          <w:rFonts w:ascii="Arial" w:hAnsi="Arial" w:cs="Arial"/>
        </w:rPr>
        <w:t>J</w:t>
      </w:r>
      <w:r w:rsidR="00E540CA" w:rsidRPr="00AD43EE">
        <w:rPr>
          <w:rFonts w:ascii="Arial" w:hAnsi="Arial" w:cs="Arial"/>
        </w:rPr>
        <w:t xml:space="preserve">azdy </w:t>
      </w:r>
      <w:r w:rsidR="00E540CA">
        <w:rPr>
          <w:rFonts w:ascii="Arial" w:hAnsi="Arial" w:cs="Arial"/>
        </w:rPr>
        <w:t xml:space="preserve">w formie tabelarycznej </w:t>
      </w:r>
      <w:r w:rsidR="00F62710">
        <w:rPr>
          <w:rFonts w:ascii="Arial" w:hAnsi="Arial" w:cs="Arial"/>
        </w:rPr>
        <w:t>według wzoru określonego przez Organizatora, a także w formie wyszukiwarki połączeń, zawierającego wszystkie pociągi finansowane przez Organizatora oraz jego zmianach.</w:t>
      </w:r>
    </w:p>
    <w:p w14:paraId="419D8957" w14:textId="258E644A" w:rsidR="00E540CA" w:rsidRPr="00AD3D89" w:rsidRDefault="00951F04" w:rsidP="009543E6">
      <w:pPr>
        <w:numPr>
          <w:ilvl w:val="2"/>
          <w:numId w:val="2"/>
        </w:numPr>
        <w:spacing w:after="120" w:line="360" w:lineRule="auto"/>
        <w:ind w:left="1418" w:right="34" w:hanging="698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E540CA" w:rsidRPr="00AD3D89">
        <w:rPr>
          <w:rFonts w:ascii="Arial" w:hAnsi="Arial" w:cs="Arial"/>
        </w:rPr>
        <w:t>aryfach, promocjach, ofertach specjalnych</w:t>
      </w:r>
      <w:r w:rsidR="004D297E">
        <w:rPr>
          <w:rFonts w:ascii="Arial" w:hAnsi="Arial" w:cs="Arial"/>
        </w:rPr>
        <w:t>.</w:t>
      </w:r>
      <w:r w:rsidR="00E540CA" w:rsidRPr="00AD3D89">
        <w:rPr>
          <w:rFonts w:ascii="Arial" w:hAnsi="Arial" w:cs="Arial"/>
        </w:rPr>
        <w:t xml:space="preserve"> </w:t>
      </w:r>
    </w:p>
    <w:p w14:paraId="18526DD4" w14:textId="4D3DE752" w:rsidR="0027217D" w:rsidRDefault="00C937EC" w:rsidP="009543E6">
      <w:pPr>
        <w:numPr>
          <w:ilvl w:val="2"/>
          <w:numId w:val="2"/>
        </w:numPr>
        <w:spacing w:after="120" w:line="360" w:lineRule="auto"/>
        <w:ind w:left="1418" w:right="35" w:hanging="698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E540CA" w:rsidRPr="00AD43EE">
        <w:rPr>
          <w:rFonts w:ascii="Arial" w:hAnsi="Arial" w:cs="Arial"/>
        </w:rPr>
        <w:t>trudnieniach w ruchu</w:t>
      </w:r>
      <w:r w:rsidR="00E540CA">
        <w:rPr>
          <w:rFonts w:ascii="Arial" w:hAnsi="Arial" w:cs="Arial"/>
        </w:rPr>
        <w:t xml:space="preserve">, numerze </w:t>
      </w:r>
      <w:r w:rsidR="00E540CA" w:rsidRPr="00044E64">
        <w:rPr>
          <w:rFonts w:ascii="Arial" w:hAnsi="Arial" w:cs="Arial"/>
        </w:rPr>
        <w:t xml:space="preserve">telefonu umożliwiającego uzyskanie przez podróżnego informacji o </w:t>
      </w:r>
      <w:r w:rsidR="00784B41">
        <w:rPr>
          <w:rFonts w:ascii="Arial" w:hAnsi="Arial" w:cs="Arial"/>
        </w:rPr>
        <w:t>R</w:t>
      </w:r>
      <w:r w:rsidR="00E540CA" w:rsidRPr="00044E64">
        <w:rPr>
          <w:rFonts w:ascii="Arial" w:hAnsi="Arial" w:cs="Arial"/>
        </w:rPr>
        <w:t xml:space="preserve">ozkładzie </w:t>
      </w:r>
      <w:r w:rsidR="00784B41">
        <w:rPr>
          <w:rFonts w:ascii="Arial" w:hAnsi="Arial" w:cs="Arial"/>
        </w:rPr>
        <w:t>J</w:t>
      </w:r>
      <w:r w:rsidR="00E540CA" w:rsidRPr="00044E64">
        <w:rPr>
          <w:rFonts w:ascii="Arial" w:hAnsi="Arial" w:cs="Arial"/>
        </w:rPr>
        <w:t>azdy oraz o opóźnionych lub odwołanych pociągach</w:t>
      </w:r>
      <w:r w:rsidR="00E540CA">
        <w:rPr>
          <w:rFonts w:ascii="Arial" w:hAnsi="Arial" w:cs="Arial"/>
        </w:rPr>
        <w:t xml:space="preserve">. </w:t>
      </w:r>
    </w:p>
    <w:p w14:paraId="74E46E92" w14:textId="39EB0E83" w:rsidR="00FE69CE" w:rsidRDefault="0044707B" w:rsidP="0044707B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44707B">
        <w:rPr>
          <w:rFonts w:ascii="Arial" w:hAnsi="Arial" w:cs="Arial"/>
        </w:rPr>
        <w:t>Prowadzenia kanału informacyjnego w mediach społecznościowych oraz własnej aplikacji mobilnej, informujących co najmniej o:</w:t>
      </w:r>
    </w:p>
    <w:p w14:paraId="15B88396" w14:textId="124AD0DC" w:rsidR="0044707B" w:rsidRPr="0044707B" w:rsidRDefault="004D297E" w:rsidP="0044707B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44707B" w:rsidRPr="0044707B">
        <w:rPr>
          <w:rFonts w:ascii="Arial" w:hAnsi="Arial" w:cs="Arial"/>
        </w:rPr>
        <w:t xml:space="preserve">mianach w </w:t>
      </w:r>
      <w:r w:rsidR="00784B41">
        <w:rPr>
          <w:rFonts w:ascii="Arial" w:hAnsi="Arial" w:cs="Arial"/>
        </w:rPr>
        <w:t>R</w:t>
      </w:r>
      <w:r w:rsidR="0044707B" w:rsidRPr="0044707B">
        <w:rPr>
          <w:rFonts w:ascii="Arial" w:hAnsi="Arial" w:cs="Arial"/>
        </w:rPr>
        <w:t xml:space="preserve">ozkładzie </w:t>
      </w:r>
      <w:r w:rsidR="00784B41">
        <w:rPr>
          <w:rFonts w:ascii="Arial" w:hAnsi="Arial" w:cs="Arial"/>
        </w:rPr>
        <w:t>J</w:t>
      </w:r>
      <w:r w:rsidR="0044707B" w:rsidRPr="0044707B">
        <w:rPr>
          <w:rFonts w:ascii="Arial" w:hAnsi="Arial" w:cs="Arial"/>
        </w:rPr>
        <w:t>azdy pociągów finansowanych przez Organizatora</w:t>
      </w:r>
      <w:r>
        <w:rPr>
          <w:rFonts w:ascii="Arial" w:hAnsi="Arial" w:cs="Arial"/>
        </w:rPr>
        <w:t>.</w:t>
      </w:r>
    </w:p>
    <w:p w14:paraId="629CD886" w14:textId="5FB02FB5" w:rsidR="0044707B" w:rsidRPr="0044707B" w:rsidRDefault="004D297E" w:rsidP="0044707B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="0044707B" w:rsidRPr="0044707B">
        <w:rPr>
          <w:rFonts w:ascii="Arial" w:hAnsi="Arial" w:cs="Arial"/>
        </w:rPr>
        <w:t>trudnieniach w ruchu pociągów dotyczących opóźnień, odwołań pociągów w</w:t>
      </w:r>
      <w:r w:rsidR="0055052B">
        <w:rPr>
          <w:rFonts w:ascii="Arial" w:hAnsi="Arial" w:cs="Arial"/>
        </w:rPr>
        <w:t> </w:t>
      </w:r>
      <w:r w:rsidR="0044707B" w:rsidRPr="0044707B">
        <w:rPr>
          <w:rFonts w:ascii="Arial" w:hAnsi="Arial" w:cs="Arial"/>
        </w:rPr>
        <w:t>całości lub w części, zmian trasy</w:t>
      </w:r>
      <w:r>
        <w:rPr>
          <w:rFonts w:ascii="Arial" w:hAnsi="Arial" w:cs="Arial"/>
        </w:rPr>
        <w:t>.</w:t>
      </w:r>
    </w:p>
    <w:p w14:paraId="362B6E03" w14:textId="1254D12B" w:rsidR="0044707B" w:rsidRPr="0044707B" w:rsidRDefault="004D297E" w:rsidP="0044707B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4707B" w:rsidRPr="0044707B">
        <w:rPr>
          <w:rFonts w:ascii="Arial" w:hAnsi="Arial" w:cs="Arial"/>
        </w:rPr>
        <w:t xml:space="preserve">szelkich informacji dotyczących organizacji </w:t>
      </w:r>
      <w:r w:rsidR="00784B41">
        <w:rPr>
          <w:rFonts w:ascii="Arial" w:hAnsi="Arial" w:cs="Arial"/>
        </w:rPr>
        <w:t>Przewozu Zastępczego</w:t>
      </w:r>
      <w:r w:rsidR="0044707B" w:rsidRPr="0044707B">
        <w:rPr>
          <w:rFonts w:ascii="Arial" w:hAnsi="Arial" w:cs="Arial"/>
        </w:rPr>
        <w:t xml:space="preserve"> za opóźnione, odwołane pociągi</w:t>
      </w:r>
      <w:r>
        <w:rPr>
          <w:rFonts w:ascii="Arial" w:hAnsi="Arial" w:cs="Arial"/>
        </w:rPr>
        <w:t>.</w:t>
      </w:r>
    </w:p>
    <w:p w14:paraId="09987C3A" w14:textId="02B5FB68" w:rsidR="0044707B" w:rsidRPr="00820BF8" w:rsidRDefault="004D297E" w:rsidP="0044707B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4707B" w:rsidRPr="0044707B">
        <w:rPr>
          <w:rFonts w:ascii="Arial" w:hAnsi="Arial" w:cs="Arial"/>
        </w:rPr>
        <w:t>prowadzeniu nowych ofert taryfowych.</w:t>
      </w:r>
    </w:p>
    <w:p w14:paraId="7EFE48C8" w14:textId="08CFA397" w:rsidR="009543E6" w:rsidRDefault="00E540CA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 xml:space="preserve">Zorganizowania sprzedaży biletów na wykonywane przez siebie </w:t>
      </w:r>
      <w:r w:rsidR="007C5D42">
        <w:rPr>
          <w:rFonts w:ascii="Arial" w:hAnsi="Arial" w:cs="Arial"/>
        </w:rPr>
        <w:t>P</w:t>
      </w:r>
      <w:r w:rsidRPr="00AD43EE">
        <w:rPr>
          <w:rFonts w:ascii="Arial" w:hAnsi="Arial" w:cs="Arial"/>
        </w:rPr>
        <w:t>rzewozy z</w:t>
      </w:r>
      <w:r>
        <w:rPr>
          <w:rFonts w:ascii="Arial" w:hAnsi="Arial" w:cs="Arial"/>
        </w:rPr>
        <w:t> </w:t>
      </w:r>
      <w:r w:rsidRPr="00AD43EE">
        <w:rPr>
          <w:rFonts w:ascii="Arial" w:hAnsi="Arial" w:cs="Arial"/>
        </w:rPr>
        <w:t xml:space="preserve">uwzględnieniem: </w:t>
      </w:r>
    </w:p>
    <w:p w14:paraId="4092AA60" w14:textId="0EE1C01B" w:rsidR="00E540CA" w:rsidRPr="009543E6" w:rsidRDefault="00951F04" w:rsidP="009543E6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540CA" w:rsidRPr="009543E6">
        <w:rPr>
          <w:rFonts w:ascii="Arial" w:hAnsi="Arial" w:cs="Arial"/>
        </w:rPr>
        <w:t>ełnej taryfy wprowadzanej przez Organizatora, ofert specjalnych, czasowych i promocyjnych</w:t>
      </w:r>
      <w:r w:rsidR="0055052B">
        <w:rPr>
          <w:rFonts w:ascii="Arial" w:hAnsi="Arial" w:cs="Arial"/>
        </w:rPr>
        <w:t xml:space="preserve"> we wszystkich kanałach sprzedaży wykazanych w załączniku nr </w:t>
      </w:r>
      <w:r w:rsidR="00C919E7">
        <w:rPr>
          <w:rFonts w:ascii="Arial" w:hAnsi="Arial" w:cs="Arial"/>
        </w:rPr>
        <w:t xml:space="preserve">9 </w:t>
      </w:r>
      <w:r w:rsidR="0055052B">
        <w:rPr>
          <w:rFonts w:ascii="Arial" w:hAnsi="Arial" w:cs="Arial"/>
        </w:rPr>
        <w:t>do Umowy.</w:t>
      </w:r>
    </w:p>
    <w:p w14:paraId="559EEAEF" w14:textId="406CA853" w:rsidR="00E540CA" w:rsidRPr="00A52135" w:rsidRDefault="00951F04" w:rsidP="009543E6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E540CA" w:rsidRPr="00AD43EE">
        <w:rPr>
          <w:rFonts w:ascii="Arial" w:hAnsi="Arial" w:cs="Arial"/>
        </w:rPr>
        <w:t>agwarantowania stosowania wszystkich ulg ustawowych</w:t>
      </w:r>
      <w:r w:rsidR="004D297E">
        <w:rPr>
          <w:rFonts w:ascii="Arial" w:hAnsi="Arial" w:cs="Arial"/>
        </w:rPr>
        <w:t xml:space="preserve"> </w:t>
      </w:r>
      <w:r w:rsidR="004D297E" w:rsidRPr="004D297E">
        <w:rPr>
          <w:rFonts w:ascii="Arial" w:hAnsi="Arial" w:cs="Arial"/>
        </w:rPr>
        <w:t>oraz handlowych ustalonych przez Organizatora</w:t>
      </w:r>
      <w:r w:rsidR="0055052B">
        <w:rPr>
          <w:rFonts w:ascii="Arial" w:hAnsi="Arial" w:cs="Arial"/>
        </w:rPr>
        <w:t xml:space="preserve"> we wszystkich kanałach sprzedaży określonych w </w:t>
      </w:r>
      <w:r w:rsidR="00AB4F67">
        <w:rPr>
          <w:rFonts w:ascii="Arial" w:hAnsi="Arial" w:cs="Arial"/>
        </w:rPr>
        <w:t>Z</w:t>
      </w:r>
      <w:r w:rsidR="0055052B">
        <w:rPr>
          <w:rFonts w:ascii="Arial" w:hAnsi="Arial" w:cs="Arial"/>
        </w:rPr>
        <w:t>ałączniku nr</w:t>
      </w:r>
      <w:r w:rsidR="00C919E7">
        <w:rPr>
          <w:rFonts w:ascii="Arial" w:hAnsi="Arial" w:cs="Arial"/>
        </w:rPr>
        <w:t xml:space="preserve"> 9</w:t>
      </w:r>
      <w:r w:rsidR="0055052B">
        <w:rPr>
          <w:rFonts w:ascii="Arial" w:hAnsi="Arial" w:cs="Arial"/>
        </w:rPr>
        <w:t xml:space="preserve"> do Umowy.</w:t>
      </w:r>
    </w:p>
    <w:p w14:paraId="362B05FE" w14:textId="36B940AA" w:rsidR="0027217D" w:rsidRDefault="00951F04" w:rsidP="009543E6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E540CA" w:rsidRPr="00AD43EE">
        <w:rPr>
          <w:rFonts w:ascii="Arial" w:hAnsi="Arial" w:cs="Arial"/>
        </w:rPr>
        <w:t xml:space="preserve">yposażenia wszystkich drużyn konduktorskich w terminale mobilne do </w:t>
      </w:r>
      <w:r w:rsidR="0027217D">
        <w:rPr>
          <w:rFonts w:ascii="Arial" w:hAnsi="Arial" w:cs="Arial"/>
        </w:rPr>
        <w:t xml:space="preserve">  </w:t>
      </w:r>
    </w:p>
    <w:p w14:paraId="4CA7A64B" w14:textId="2D0C2D80" w:rsidR="00E540CA" w:rsidRDefault="0027217D" w:rsidP="009543E6">
      <w:pPr>
        <w:spacing w:after="120" w:line="360" w:lineRule="auto"/>
        <w:ind w:left="1224"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E540CA" w:rsidRPr="00AD43EE">
        <w:rPr>
          <w:rFonts w:ascii="Arial" w:hAnsi="Arial" w:cs="Arial"/>
        </w:rPr>
        <w:t xml:space="preserve">sprzedaży </w:t>
      </w:r>
      <w:r w:rsidR="00E540CA">
        <w:rPr>
          <w:rFonts w:ascii="Arial" w:hAnsi="Arial" w:cs="Arial"/>
        </w:rPr>
        <w:t xml:space="preserve">i kontroli </w:t>
      </w:r>
      <w:r w:rsidR="00E540CA" w:rsidRPr="00AD43EE">
        <w:rPr>
          <w:rFonts w:ascii="Arial" w:hAnsi="Arial" w:cs="Arial"/>
        </w:rPr>
        <w:t>biletów</w:t>
      </w:r>
      <w:r w:rsidR="004D297E">
        <w:rPr>
          <w:rFonts w:ascii="Arial" w:hAnsi="Arial" w:cs="Arial"/>
        </w:rPr>
        <w:t>.</w:t>
      </w:r>
    </w:p>
    <w:p w14:paraId="555B0E1C" w14:textId="769A5C4A" w:rsidR="00820BF8" w:rsidRPr="00820BF8" w:rsidRDefault="00951F04" w:rsidP="009543E6">
      <w:pPr>
        <w:numPr>
          <w:ilvl w:val="2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E540CA" w:rsidRPr="009858C5">
        <w:rPr>
          <w:rFonts w:ascii="Arial" w:hAnsi="Arial" w:cs="Arial"/>
        </w:rPr>
        <w:t>apewnienia czynnych kas biletowych</w:t>
      </w:r>
      <w:r w:rsidR="004D297E">
        <w:rPr>
          <w:rFonts w:ascii="Arial" w:hAnsi="Arial" w:cs="Arial"/>
        </w:rPr>
        <w:t>,</w:t>
      </w:r>
      <w:r w:rsidR="00E540CA" w:rsidRPr="009858C5">
        <w:rPr>
          <w:rFonts w:ascii="Arial" w:hAnsi="Arial" w:cs="Arial"/>
        </w:rPr>
        <w:t xml:space="preserve"> </w:t>
      </w:r>
      <w:r w:rsidR="004D297E" w:rsidRPr="004D297E">
        <w:rPr>
          <w:rFonts w:ascii="Arial" w:hAnsi="Arial" w:cs="Arial"/>
        </w:rPr>
        <w:t>automatów biletowych oraz</w:t>
      </w:r>
      <w:r w:rsidR="003450B6">
        <w:rPr>
          <w:rFonts w:ascii="Arial" w:hAnsi="Arial" w:cs="Arial"/>
        </w:rPr>
        <w:t xml:space="preserve"> internetowych i</w:t>
      </w:r>
      <w:r w:rsidR="004D297E" w:rsidRPr="004D297E">
        <w:rPr>
          <w:rFonts w:ascii="Arial" w:hAnsi="Arial" w:cs="Arial"/>
        </w:rPr>
        <w:t xml:space="preserve"> mobilnych kanałów sprzedaży </w:t>
      </w:r>
      <w:r w:rsidR="00E540CA" w:rsidRPr="009858C5">
        <w:rPr>
          <w:rFonts w:ascii="Arial" w:hAnsi="Arial" w:cs="Arial"/>
        </w:rPr>
        <w:t xml:space="preserve">wykazanych </w:t>
      </w:r>
      <w:r w:rsidR="00E540CA" w:rsidRPr="00C919E7">
        <w:rPr>
          <w:rFonts w:ascii="Arial" w:hAnsi="Arial" w:cs="Arial"/>
        </w:rPr>
        <w:t xml:space="preserve">w </w:t>
      </w:r>
      <w:r w:rsidR="00AB4F67">
        <w:rPr>
          <w:rFonts w:ascii="Arial" w:hAnsi="Arial" w:cs="Arial"/>
        </w:rPr>
        <w:t>Z</w:t>
      </w:r>
      <w:r w:rsidR="00E540CA" w:rsidRPr="00C919E7">
        <w:rPr>
          <w:rFonts w:ascii="Arial" w:hAnsi="Arial" w:cs="Arial"/>
        </w:rPr>
        <w:t xml:space="preserve">ałączniku nr </w:t>
      </w:r>
      <w:r w:rsidR="00C919E7" w:rsidRPr="00C919E7">
        <w:rPr>
          <w:rFonts w:ascii="Arial" w:hAnsi="Arial" w:cs="Arial"/>
        </w:rPr>
        <w:t xml:space="preserve">9 </w:t>
      </w:r>
      <w:r w:rsidR="00E540CA" w:rsidRPr="00C919E7">
        <w:rPr>
          <w:rFonts w:ascii="Arial" w:hAnsi="Arial" w:cs="Arial"/>
        </w:rPr>
        <w:t>do Umowy</w:t>
      </w:r>
      <w:r w:rsidR="0055052B" w:rsidRPr="00C919E7">
        <w:rPr>
          <w:rFonts w:ascii="Arial" w:hAnsi="Arial" w:cs="Arial"/>
        </w:rPr>
        <w:t>.</w:t>
      </w:r>
    </w:p>
    <w:p w14:paraId="708A5EDA" w14:textId="5AF83DFE" w:rsidR="00FD0939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540CA" w:rsidRPr="009858C5">
        <w:rPr>
          <w:rFonts w:ascii="Arial" w:hAnsi="Arial" w:cs="Arial"/>
        </w:rPr>
        <w:t>rzeprowadzania kontroli biletów w pociągu</w:t>
      </w:r>
      <w:r w:rsidR="0055052B">
        <w:rPr>
          <w:rFonts w:ascii="Arial" w:hAnsi="Arial" w:cs="Arial"/>
        </w:rPr>
        <w:t>.</w:t>
      </w:r>
    </w:p>
    <w:p w14:paraId="548B5735" w14:textId="2B666A81" w:rsidR="004A7041" w:rsidRPr="006D1BE3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A7041" w:rsidRPr="006D1BE3">
        <w:rPr>
          <w:rFonts w:ascii="Arial" w:hAnsi="Arial" w:cs="Arial"/>
        </w:rPr>
        <w:t>bsługi pasażerów przez pracowników Operatora w sposób kulturalny</w:t>
      </w:r>
      <w:r w:rsidR="007C5D42">
        <w:rPr>
          <w:rFonts w:ascii="Arial" w:hAnsi="Arial" w:cs="Arial"/>
        </w:rPr>
        <w:t xml:space="preserve"> i pomocny.</w:t>
      </w:r>
    </w:p>
    <w:p w14:paraId="103D2A40" w14:textId="09BEF25C" w:rsidR="00F4171D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4A7041" w:rsidRPr="006D1BE3">
        <w:rPr>
          <w:rFonts w:ascii="Arial" w:hAnsi="Arial" w:cs="Arial"/>
        </w:rPr>
        <w:t>iepaleni</w:t>
      </w:r>
      <w:r w:rsidR="00FD0939">
        <w:rPr>
          <w:rFonts w:ascii="Arial" w:hAnsi="Arial" w:cs="Arial"/>
        </w:rPr>
        <w:t>a</w:t>
      </w:r>
      <w:r w:rsidR="004A7041" w:rsidRPr="006D1BE3">
        <w:rPr>
          <w:rFonts w:ascii="Arial" w:hAnsi="Arial" w:cs="Arial"/>
        </w:rPr>
        <w:t xml:space="preserve"> tytoniu lub papierosów elektronicznych </w:t>
      </w:r>
      <w:r w:rsidR="00770C2D" w:rsidRPr="006D1BE3">
        <w:rPr>
          <w:rFonts w:ascii="Arial" w:hAnsi="Arial" w:cs="Arial"/>
        </w:rPr>
        <w:t xml:space="preserve">przez obsługę pociągu podczas </w:t>
      </w:r>
      <w:r w:rsidR="00FD0939">
        <w:rPr>
          <w:rFonts w:ascii="Arial" w:hAnsi="Arial" w:cs="Arial"/>
        </w:rPr>
        <w:t>wykonywania obowiązków służbowych</w:t>
      </w:r>
      <w:r w:rsidR="0055052B">
        <w:rPr>
          <w:rFonts w:ascii="Arial" w:hAnsi="Arial" w:cs="Arial"/>
        </w:rPr>
        <w:t>.</w:t>
      </w:r>
    </w:p>
    <w:p w14:paraId="01F3415B" w14:textId="77777777" w:rsidR="0055052B" w:rsidRPr="00FD0939" w:rsidRDefault="0055052B" w:rsidP="0055052B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Utrzymania w estetyce znaków graficznych – logo i/lub nazwy organizatora i/lub herbu Województwa Pomorskiego.</w:t>
      </w:r>
    </w:p>
    <w:p w14:paraId="3FDBE578" w14:textId="7B6042C6" w:rsidR="0055052B" w:rsidRDefault="00C937EC" w:rsidP="0055052B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BC3B25">
        <w:rPr>
          <w:rFonts w:ascii="Arial" w:hAnsi="Arial" w:cs="Arial"/>
        </w:rPr>
        <w:t>trzymania w czystości zewnętrznego poszycia pojazdu, tablic relacyjnych, wyświetlaczy systemu informacji pasażerskich, piktogramów</w:t>
      </w:r>
      <w:r w:rsidR="0055052B">
        <w:rPr>
          <w:rFonts w:ascii="Arial" w:hAnsi="Arial" w:cs="Arial"/>
        </w:rPr>
        <w:t>, znaków graficznych – logo i/lub nazwy organizatora i/lub herbu Województwa Pomorskiego.</w:t>
      </w:r>
    </w:p>
    <w:p w14:paraId="644B0F8D" w14:textId="012DE9DB" w:rsidR="004B3E31" w:rsidRPr="00F939FF" w:rsidRDefault="00E216A8" w:rsidP="004B3E31">
      <w:pPr>
        <w:spacing w:after="120" w:line="360" w:lineRule="auto"/>
        <w:ind w:left="567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Organizator nalicza Operatorowi karę umowną w </w:t>
      </w:r>
      <w:r w:rsidRPr="004B3E31">
        <w:rPr>
          <w:rFonts w:ascii="Arial" w:hAnsi="Arial" w:cs="Arial"/>
        </w:rPr>
        <w:t xml:space="preserve">wysokości </w:t>
      </w:r>
      <w:r w:rsidR="00A31707" w:rsidRPr="004B3E31">
        <w:rPr>
          <w:rFonts w:ascii="Arial" w:hAnsi="Arial" w:cs="Arial"/>
          <w:b/>
        </w:rPr>
        <w:t>10</w:t>
      </w:r>
      <w:r w:rsidRPr="004B3E31">
        <w:rPr>
          <w:rFonts w:ascii="Arial" w:hAnsi="Arial" w:cs="Arial"/>
          <w:b/>
        </w:rPr>
        <w:t>00</w:t>
      </w:r>
      <w:r w:rsidR="00A31707" w:rsidRPr="004B3E31">
        <w:rPr>
          <w:rFonts w:ascii="Arial" w:hAnsi="Arial" w:cs="Arial"/>
          <w:b/>
        </w:rPr>
        <w:t xml:space="preserve"> </w:t>
      </w:r>
      <w:r w:rsidRPr="004B3E31">
        <w:rPr>
          <w:rFonts w:ascii="Arial" w:hAnsi="Arial" w:cs="Arial"/>
          <w:b/>
        </w:rPr>
        <w:t>zł</w:t>
      </w:r>
      <w:r w:rsidRPr="006D1BE3">
        <w:rPr>
          <w:rFonts w:ascii="Arial" w:hAnsi="Arial" w:cs="Arial"/>
        </w:rPr>
        <w:t xml:space="preserve"> za każde stwierdzone uchybienie</w:t>
      </w:r>
      <w:r w:rsidR="004B130A">
        <w:rPr>
          <w:rFonts w:ascii="Arial" w:hAnsi="Arial" w:cs="Arial"/>
        </w:rPr>
        <w:t xml:space="preserve">, </w:t>
      </w:r>
      <w:r w:rsidRPr="006D1BE3">
        <w:rPr>
          <w:rFonts w:ascii="Arial" w:hAnsi="Arial" w:cs="Arial"/>
        </w:rPr>
        <w:t>liczoną odrębnie za każdy rodzaj niedotrzymania warunków przewozu określonych</w:t>
      </w:r>
      <w:r w:rsidR="005852BA">
        <w:rPr>
          <w:rFonts w:ascii="Arial" w:hAnsi="Arial" w:cs="Arial"/>
        </w:rPr>
        <w:t xml:space="preserve"> w pkt </w:t>
      </w:r>
      <w:r w:rsidR="004B130A">
        <w:rPr>
          <w:rFonts w:ascii="Arial" w:hAnsi="Arial" w:cs="Arial"/>
          <w:b/>
        </w:rPr>
        <w:t>10</w:t>
      </w:r>
      <w:r w:rsidR="005852BA" w:rsidRPr="005852BA">
        <w:rPr>
          <w:rFonts w:ascii="Arial" w:hAnsi="Arial" w:cs="Arial"/>
          <w:b/>
        </w:rPr>
        <w:t>.1.-</w:t>
      </w:r>
      <w:r w:rsidR="004B130A">
        <w:rPr>
          <w:rFonts w:ascii="Arial" w:hAnsi="Arial" w:cs="Arial"/>
          <w:b/>
        </w:rPr>
        <w:t>10</w:t>
      </w:r>
      <w:r w:rsidR="005852BA" w:rsidRPr="005852BA">
        <w:rPr>
          <w:rFonts w:ascii="Arial" w:hAnsi="Arial" w:cs="Arial"/>
          <w:b/>
        </w:rPr>
        <w:t>.</w:t>
      </w:r>
      <w:r w:rsidR="00BC3B25">
        <w:rPr>
          <w:rFonts w:ascii="Arial" w:hAnsi="Arial" w:cs="Arial"/>
          <w:b/>
        </w:rPr>
        <w:t>1</w:t>
      </w:r>
      <w:r w:rsidR="0055052B">
        <w:rPr>
          <w:rFonts w:ascii="Arial" w:hAnsi="Arial" w:cs="Arial"/>
          <w:b/>
        </w:rPr>
        <w:t>2</w:t>
      </w:r>
      <w:r w:rsidR="001D56FD">
        <w:rPr>
          <w:rFonts w:ascii="Arial" w:hAnsi="Arial" w:cs="Arial"/>
          <w:b/>
        </w:rPr>
        <w:t>.</w:t>
      </w:r>
      <w:r w:rsidR="004B3E31">
        <w:rPr>
          <w:rFonts w:ascii="Arial" w:hAnsi="Arial" w:cs="Arial"/>
        </w:rPr>
        <w:t xml:space="preserve">, z zastrzeżeniem, że za niedotrzymanie </w:t>
      </w:r>
      <w:r w:rsidR="004B3E31">
        <w:rPr>
          <w:rFonts w:ascii="Arial" w:hAnsi="Arial" w:cs="Arial"/>
        </w:rPr>
        <w:lastRenderedPageBreak/>
        <w:t xml:space="preserve">warunków w pkt </w:t>
      </w:r>
      <w:r w:rsidR="004B3E31">
        <w:rPr>
          <w:rFonts w:ascii="Arial" w:hAnsi="Arial" w:cs="Arial"/>
          <w:b/>
        </w:rPr>
        <w:t>10.1</w:t>
      </w:r>
      <w:r w:rsidR="0055052B">
        <w:rPr>
          <w:rFonts w:ascii="Arial" w:hAnsi="Arial" w:cs="Arial"/>
          <w:b/>
        </w:rPr>
        <w:t>2</w:t>
      </w:r>
      <w:r w:rsidR="004B3E31" w:rsidRPr="004B3E31">
        <w:rPr>
          <w:rFonts w:ascii="Arial" w:hAnsi="Arial" w:cs="Arial"/>
          <w:b/>
        </w:rPr>
        <w:t>.</w:t>
      </w:r>
      <w:r w:rsidR="004B3E31">
        <w:rPr>
          <w:rFonts w:ascii="Arial" w:hAnsi="Arial" w:cs="Arial"/>
        </w:rPr>
        <w:t xml:space="preserve"> kara umowna naliczona zostanie w przypadku stwierdzenia uchybienia na pierwszej stacji po wyjeździe z punktu utrzymania.</w:t>
      </w:r>
      <w:r w:rsidR="004B3E31" w:rsidRPr="00F939FF">
        <w:rPr>
          <w:rFonts w:ascii="Arial" w:hAnsi="Arial" w:cs="Arial"/>
        </w:rPr>
        <w:t xml:space="preserve"> </w:t>
      </w:r>
    </w:p>
    <w:p w14:paraId="009FEDAA" w14:textId="77358033" w:rsidR="00E13EB3" w:rsidRPr="004B130A" w:rsidRDefault="006F240F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4B130A">
        <w:rPr>
          <w:rFonts w:ascii="Arial" w:hAnsi="Arial" w:cs="Arial"/>
        </w:rPr>
        <w:t xml:space="preserve">W przypadku </w:t>
      </w:r>
      <w:r w:rsidR="00521C0A" w:rsidRPr="004B130A">
        <w:rPr>
          <w:rFonts w:ascii="Arial" w:hAnsi="Arial" w:cs="Arial"/>
        </w:rPr>
        <w:t xml:space="preserve">stwierdzenia </w:t>
      </w:r>
      <w:r w:rsidR="0027217D" w:rsidRPr="004B130A">
        <w:rPr>
          <w:rFonts w:ascii="Arial" w:hAnsi="Arial" w:cs="Arial"/>
        </w:rPr>
        <w:t xml:space="preserve">niedotrzymania </w:t>
      </w:r>
      <w:r w:rsidR="00521C0A" w:rsidRPr="004B130A">
        <w:rPr>
          <w:rFonts w:ascii="Arial" w:hAnsi="Arial" w:cs="Arial"/>
        </w:rPr>
        <w:t xml:space="preserve">przez Operatora następujących </w:t>
      </w:r>
      <w:r w:rsidR="0027217D" w:rsidRPr="004B130A">
        <w:rPr>
          <w:rFonts w:ascii="Arial" w:hAnsi="Arial" w:cs="Arial"/>
        </w:rPr>
        <w:t>warunków bezpieczeństwa, komfortu, należytej obsługi i higieny</w:t>
      </w:r>
      <w:r w:rsidR="00521C0A" w:rsidRPr="004B130A">
        <w:rPr>
          <w:rFonts w:ascii="Arial" w:hAnsi="Arial" w:cs="Arial"/>
        </w:rPr>
        <w:t xml:space="preserve"> takich jak:</w:t>
      </w:r>
    </w:p>
    <w:p w14:paraId="52C9DE61" w14:textId="3618034D" w:rsidR="003C50C0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C937EC">
        <w:rPr>
          <w:rFonts w:ascii="Arial" w:hAnsi="Arial" w:cs="Arial"/>
        </w:rPr>
        <w:t>Utrzymania w pełnej sprawności pojazdu, w tym systemów oświetlenia wnętrza, klimatyzacji, wentylacji, ogrzewania, siedzeń, drzwi i okie</w:t>
      </w:r>
      <w:r w:rsidR="00695F49">
        <w:rPr>
          <w:rFonts w:ascii="Arial" w:hAnsi="Arial" w:cs="Arial"/>
        </w:rPr>
        <w:t>n, a także – gdy pojazd jest wyposażony w taki system – systemów monitoringu oraz zliczania pasażerów.</w:t>
      </w:r>
      <w:r w:rsidRPr="00C937EC">
        <w:rPr>
          <w:rFonts w:ascii="Arial" w:hAnsi="Arial" w:cs="Arial"/>
        </w:rPr>
        <w:t xml:space="preserve"> </w:t>
      </w:r>
    </w:p>
    <w:p w14:paraId="6D7E0EC6" w14:textId="193CE42F" w:rsidR="003C50C0" w:rsidRDefault="003322A2" w:rsidP="003322A2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 w:rsidRPr="003322A2">
        <w:rPr>
          <w:rFonts w:ascii="Arial" w:hAnsi="Arial" w:cs="Arial"/>
        </w:rPr>
        <w:t>Stosowania rozporządzenia Ministra Transportu, Budownictwa i Gospodarki Morskiej</w:t>
      </w:r>
      <w:r>
        <w:rPr>
          <w:rFonts w:ascii="Arial" w:hAnsi="Arial" w:cs="Arial"/>
        </w:rPr>
        <w:t xml:space="preserve"> </w:t>
      </w:r>
      <w:r w:rsidRPr="003322A2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3322A2">
        <w:rPr>
          <w:rFonts w:ascii="Arial" w:hAnsi="Arial" w:cs="Arial"/>
        </w:rPr>
        <w:t>sprawie sposobu prowadzenia rejestru oraz sposobu oznakowania pojazdów kolejowych</w:t>
      </w:r>
      <w:r>
        <w:rPr>
          <w:rFonts w:ascii="Arial" w:hAnsi="Arial" w:cs="Arial"/>
        </w:rPr>
        <w:t xml:space="preserve"> oraz u</w:t>
      </w:r>
      <w:r w:rsidR="003C50C0" w:rsidRPr="003322A2">
        <w:rPr>
          <w:rFonts w:ascii="Arial" w:hAnsi="Arial" w:cs="Arial"/>
        </w:rPr>
        <w:t>trzymania w sprawności u</w:t>
      </w:r>
      <w:r w:rsidR="00C937EC" w:rsidRPr="003322A2">
        <w:rPr>
          <w:rFonts w:ascii="Arial" w:hAnsi="Arial" w:cs="Arial"/>
        </w:rPr>
        <w:t>rządzeń systemu informacji pasażerskiej</w:t>
      </w:r>
      <w:r>
        <w:rPr>
          <w:rFonts w:ascii="Arial" w:hAnsi="Arial" w:cs="Arial"/>
        </w:rPr>
        <w:t xml:space="preserve"> oraz</w:t>
      </w:r>
      <w:r w:rsidR="003C50C0" w:rsidRPr="003322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jego prawidłowości i aktualności.</w:t>
      </w:r>
    </w:p>
    <w:p w14:paraId="500AA7C1" w14:textId="364C3003" w:rsidR="003322A2" w:rsidRDefault="007B59A4" w:rsidP="003322A2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braku poprawnego działania systemu informacji pasażerskiej – </w:t>
      </w:r>
      <w:r w:rsidR="00FA2633">
        <w:rPr>
          <w:rFonts w:ascii="Arial" w:hAnsi="Arial" w:cs="Arial"/>
        </w:rPr>
        <w:t>nie</w:t>
      </w:r>
      <w:r>
        <w:rPr>
          <w:rFonts w:ascii="Arial" w:hAnsi="Arial" w:cs="Arial"/>
        </w:rPr>
        <w:t>umieszcz</w:t>
      </w:r>
      <w:r w:rsidR="00FA263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nia informacji zastępczej, co najmniej w postaci numeru linii, nazwy lub logotypu </w:t>
      </w:r>
      <w:r w:rsidR="00712205">
        <w:rPr>
          <w:rFonts w:ascii="Arial" w:hAnsi="Arial" w:cs="Arial"/>
        </w:rPr>
        <w:t>O</w:t>
      </w:r>
      <w:r>
        <w:rPr>
          <w:rFonts w:ascii="Arial" w:hAnsi="Arial" w:cs="Arial"/>
        </w:rPr>
        <w:t>peratora, stacji docelowej.</w:t>
      </w:r>
    </w:p>
    <w:p w14:paraId="0C9B5065" w14:textId="4D3481CB" w:rsidR="003C50C0" w:rsidRDefault="004B130A" w:rsidP="003C50C0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Prawidłowego i aktualnego </w:t>
      </w:r>
      <w:r w:rsidR="007B59A4">
        <w:rPr>
          <w:rFonts w:ascii="Arial" w:hAnsi="Arial" w:cs="Arial"/>
        </w:rPr>
        <w:t>funkcjonowania</w:t>
      </w:r>
      <w:r w:rsidR="003C50C0" w:rsidRPr="003C50C0">
        <w:rPr>
          <w:rFonts w:ascii="Arial" w:hAnsi="Arial" w:cs="Arial"/>
        </w:rPr>
        <w:t xml:space="preserve"> </w:t>
      </w:r>
      <w:r w:rsidR="007B59A4">
        <w:rPr>
          <w:rFonts w:ascii="Arial" w:hAnsi="Arial" w:cs="Arial"/>
        </w:rPr>
        <w:t xml:space="preserve">systemu </w:t>
      </w:r>
      <w:r w:rsidR="003C50C0" w:rsidRPr="003C50C0">
        <w:rPr>
          <w:rFonts w:ascii="Arial" w:hAnsi="Arial" w:cs="Arial"/>
        </w:rPr>
        <w:t xml:space="preserve">zapowiedzi głosowych </w:t>
      </w:r>
      <w:r w:rsidR="00712205">
        <w:rPr>
          <w:rFonts w:ascii="Arial" w:hAnsi="Arial" w:cs="Arial"/>
        </w:rPr>
        <w:t xml:space="preserve">bieżącej </w:t>
      </w:r>
      <w:r w:rsidR="003C50C0" w:rsidRPr="003C50C0">
        <w:rPr>
          <w:rFonts w:ascii="Arial" w:hAnsi="Arial" w:cs="Arial"/>
        </w:rPr>
        <w:t>stacji oraz następnej stacji, jeśli pojazd jest wyposażony w taki system</w:t>
      </w:r>
      <w:r w:rsidR="00712205">
        <w:rPr>
          <w:rFonts w:ascii="Arial" w:hAnsi="Arial" w:cs="Arial"/>
        </w:rPr>
        <w:t>.</w:t>
      </w:r>
    </w:p>
    <w:p w14:paraId="59317CA4" w14:textId="130E5102" w:rsidR="00C937EC" w:rsidRPr="00AD43EE" w:rsidRDefault="00712205" w:rsidP="009543E6">
      <w:pPr>
        <w:numPr>
          <w:ilvl w:val="1"/>
          <w:numId w:val="2"/>
        </w:numPr>
        <w:spacing w:after="120" w:line="360" w:lineRule="auto"/>
        <w:ind w:right="34"/>
        <w:jc w:val="both"/>
        <w:rPr>
          <w:rFonts w:ascii="Arial" w:hAnsi="Arial" w:cs="Arial"/>
        </w:rPr>
      </w:pPr>
      <w:r>
        <w:rPr>
          <w:rFonts w:ascii="Arial" w:hAnsi="Arial" w:cs="Arial"/>
        </w:rPr>
        <w:t>Włączania</w:t>
      </w:r>
      <w:r w:rsidR="00C937EC">
        <w:rPr>
          <w:rFonts w:ascii="Arial" w:hAnsi="Arial" w:cs="Arial"/>
        </w:rPr>
        <w:t xml:space="preserve"> </w:t>
      </w:r>
      <w:r w:rsidR="005A6491">
        <w:rPr>
          <w:rFonts w:ascii="Arial" w:hAnsi="Arial" w:cs="Arial"/>
        </w:rPr>
        <w:t xml:space="preserve">i ustawienia poziomu działania </w:t>
      </w:r>
      <w:r w:rsidR="00C937EC">
        <w:rPr>
          <w:rFonts w:ascii="Arial" w:hAnsi="Arial" w:cs="Arial"/>
        </w:rPr>
        <w:t>klimatyzacji, wentylacji i ogrzewania wnętrza pojazdu adekwatnie do występujących warunków pogodowych</w:t>
      </w:r>
      <w:r>
        <w:rPr>
          <w:rFonts w:ascii="Arial" w:hAnsi="Arial" w:cs="Arial"/>
        </w:rPr>
        <w:t>.</w:t>
      </w:r>
    </w:p>
    <w:p w14:paraId="5CD3C281" w14:textId="40BF0986" w:rsidR="00C937EC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Utrzymania </w:t>
      </w:r>
      <w:r w:rsidRPr="000E45B9">
        <w:rPr>
          <w:rFonts w:ascii="Arial" w:hAnsi="Arial" w:cs="Arial"/>
        </w:rPr>
        <w:t>czystych i zdezynfekowanych sedesów, umywalek, armatury sanitarnej</w:t>
      </w:r>
      <w:r>
        <w:rPr>
          <w:rFonts w:ascii="Arial" w:hAnsi="Arial" w:cs="Arial"/>
        </w:rPr>
        <w:t>, poręczy i pozostałych urządzeń dostępnych dla pasażera</w:t>
      </w:r>
      <w:r w:rsidRPr="000E45B9">
        <w:rPr>
          <w:rFonts w:ascii="Arial" w:hAnsi="Arial" w:cs="Arial"/>
        </w:rPr>
        <w:t xml:space="preserve"> oraz podłogi w</w:t>
      </w:r>
      <w:r>
        <w:rPr>
          <w:rFonts w:ascii="Arial" w:hAnsi="Arial" w:cs="Arial"/>
        </w:rPr>
        <w:t> </w:t>
      </w:r>
      <w:r w:rsidRPr="000E45B9">
        <w:rPr>
          <w:rFonts w:ascii="Arial" w:hAnsi="Arial" w:cs="Arial"/>
        </w:rPr>
        <w:t>kabinach WC</w:t>
      </w:r>
      <w:r w:rsidR="00712205">
        <w:rPr>
          <w:rFonts w:ascii="Arial" w:hAnsi="Arial" w:cs="Arial"/>
        </w:rPr>
        <w:t>.</w:t>
      </w:r>
    </w:p>
    <w:p w14:paraId="3BD0EE51" w14:textId="393C17A7" w:rsidR="00E13EB3" w:rsidRPr="006D1BE3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0E45B9">
        <w:rPr>
          <w:rFonts w:ascii="Arial" w:hAnsi="Arial" w:cs="Arial"/>
        </w:rPr>
        <w:t>yłożeni</w:t>
      </w:r>
      <w:r>
        <w:rPr>
          <w:rFonts w:ascii="Arial" w:hAnsi="Arial" w:cs="Arial"/>
        </w:rPr>
        <w:t xml:space="preserve">a </w:t>
      </w:r>
      <w:r w:rsidRPr="000E45B9">
        <w:rPr>
          <w:rFonts w:ascii="Arial" w:hAnsi="Arial" w:cs="Arial"/>
        </w:rPr>
        <w:t>środków higienicznosanitarnych (papieru toaletowego, ręczników papierowych, środków zapachowych, mydła w kostkach lub napełnieni</w:t>
      </w:r>
      <w:r>
        <w:rPr>
          <w:rFonts w:ascii="Arial" w:hAnsi="Arial" w:cs="Arial"/>
        </w:rPr>
        <w:t>a</w:t>
      </w:r>
      <w:r w:rsidRPr="000E45B9">
        <w:rPr>
          <w:rFonts w:ascii="Arial" w:hAnsi="Arial" w:cs="Arial"/>
        </w:rPr>
        <w:t xml:space="preserve"> dozowników mydłem w płynie), zapewnieni</w:t>
      </w:r>
      <w:r>
        <w:rPr>
          <w:rFonts w:ascii="Arial" w:hAnsi="Arial" w:cs="Arial"/>
        </w:rPr>
        <w:t>a</w:t>
      </w:r>
      <w:r w:rsidRPr="000E45B9">
        <w:rPr>
          <w:rFonts w:ascii="Arial" w:hAnsi="Arial" w:cs="Arial"/>
        </w:rPr>
        <w:t xml:space="preserve"> sprawności suszarek do rąk</w:t>
      </w:r>
      <w:r w:rsidR="00712205">
        <w:rPr>
          <w:rFonts w:ascii="Arial" w:hAnsi="Arial" w:cs="Arial"/>
        </w:rPr>
        <w:t>.</w:t>
      </w:r>
    </w:p>
    <w:p w14:paraId="59537330" w14:textId="0B2F5437" w:rsidR="00E13EB3" w:rsidRPr="006D1BE3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E45B9">
        <w:rPr>
          <w:rFonts w:ascii="Arial" w:hAnsi="Arial" w:cs="Arial"/>
        </w:rPr>
        <w:t>apewnieni</w:t>
      </w:r>
      <w:r>
        <w:rPr>
          <w:rFonts w:ascii="Arial" w:hAnsi="Arial" w:cs="Arial"/>
        </w:rPr>
        <w:t>a</w:t>
      </w:r>
      <w:r w:rsidRPr="000E45B9">
        <w:rPr>
          <w:rFonts w:ascii="Arial" w:hAnsi="Arial" w:cs="Arial"/>
        </w:rPr>
        <w:t xml:space="preserve"> czystych pojemników na śmieci</w:t>
      </w:r>
      <w:r>
        <w:rPr>
          <w:rFonts w:ascii="Arial" w:hAnsi="Arial" w:cs="Arial"/>
        </w:rPr>
        <w:t xml:space="preserve"> i ich opróżniania</w:t>
      </w:r>
      <w:r w:rsidR="00712205">
        <w:rPr>
          <w:rFonts w:ascii="Arial" w:hAnsi="Arial" w:cs="Arial"/>
        </w:rPr>
        <w:t>.</w:t>
      </w:r>
      <w:r w:rsidR="00E216A8" w:rsidRPr="006D1BE3">
        <w:rPr>
          <w:rFonts w:ascii="Arial" w:hAnsi="Arial" w:cs="Arial"/>
        </w:rPr>
        <w:t xml:space="preserve"> </w:t>
      </w:r>
    </w:p>
    <w:p w14:paraId="7176E980" w14:textId="6A3C0875" w:rsidR="00E216A8" w:rsidRDefault="00C937EC" w:rsidP="009543E6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C937EC">
        <w:rPr>
          <w:rFonts w:ascii="Arial" w:hAnsi="Arial" w:cs="Arial"/>
        </w:rPr>
        <w:t>trzymani</w:t>
      </w:r>
      <w:r>
        <w:rPr>
          <w:rFonts w:ascii="Arial" w:hAnsi="Arial" w:cs="Arial"/>
        </w:rPr>
        <w:t>a</w:t>
      </w:r>
      <w:r w:rsidRPr="00C937EC">
        <w:rPr>
          <w:rFonts w:ascii="Arial" w:hAnsi="Arial" w:cs="Arial"/>
        </w:rPr>
        <w:t xml:space="preserve"> w czystości siedzeń, stolików podokiennych oraz usunięci</w:t>
      </w:r>
      <w:r>
        <w:rPr>
          <w:rFonts w:ascii="Arial" w:hAnsi="Arial" w:cs="Arial"/>
        </w:rPr>
        <w:t>a</w:t>
      </w:r>
      <w:r w:rsidRPr="00C937EC">
        <w:rPr>
          <w:rFonts w:ascii="Arial" w:hAnsi="Arial" w:cs="Arial"/>
        </w:rPr>
        <w:t xml:space="preserve"> ze stolików i siedzeń nieczystości stałych</w:t>
      </w:r>
      <w:r w:rsidR="00712205">
        <w:rPr>
          <w:rFonts w:ascii="Arial" w:hAnsi="Arial" w:cs="Arial"/>
        </w:rPr>
        <w:t>.</w:t>
      </w:r>
    </w:p>
    <w:p w14:paraId="75043739" w14:textId="5749996B" w:rsidR="00C937EC" w:rsidRPr="00C937EC" w:rsidRDefault="00C937EC" w:rsidP="009543E6">
      <w:pPr>
        <w:pStyle w:val="Akapitzlist"/>
        <w:numPr>
          <w:ilvl w:val="1"/>
          <w:numId w:val="2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C937EC">
        <w:rPr>
          <w:rFonts w:ascii="Arial" w:hAnsi="Arial" w:cs="Arial"/>
        </w:rPr>
        <w:t>trzymani</w:t>
      </w:r>
      <w:r>
        <w:rPr>
          <w:rFonts w:ascii="Arial" w:hAnsi="Arial" w:cs="Arial"/>
        </w:rPr>
        <w:t>a</w:t>
      </w:r>
      <w:r w:rsidRPr="00C937EC">
        <w:rPr>
          <w:rFonts w:ascii="Arial" w:hAnsi="Arial" w:cs="Arial"/>
        </w:rPr>
        <w:t xml:space="preserve"> w czystości podłogi, ścian wewnętrznych, drzwi pojazdu, kloszy</w:t>
      </w:r>
      <w:r w:rsidR="005D76C2">
        <w:rPr>
          <w:rFonts w:ascii="Arial" w:hAnsi="Arial" w:cs="Arial"/>
        </w:rPr>
        <w:t>;</w:t>
      </w:r>
      <w:r w:rsidRPr="00C937EC">
        <w:rPr>
          <w:rFonts w:ascii="Arial" w:hAnsi="Arial" w:cs="Arial"/>
        </w:rPr>
        <w:t xml:space="preserve"> lamp oświetleniowych, obudowy grzejników oraz pozostałych stref, do których dostęp mają pasażerowie</w:t>
      </w:r>
      <w:r w:rsidR="00712205">
        <w:rPr>
          <w:rFonts w:ascii="Arial" w:hAnsi="Arial" w:cs="Arial"/>
        </w:rPr>
        <w:t>.</w:t>
      </w:r>
    </w:p>
    <w:p w14:paraId="79E8D75F" w14:textId="42B14125" w:rsidR="0090189F" w:rsidRPr="006D1BE3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C937EC">
        <w:rPr>
          <w:rFonts w:ascii="Arial" w:hAnsi="Arial" w:cs="Arial"/>
        </w:rPr>
        <w:t>trzymani</w:t>
      </w:r>
      <w:r>
        <w:rPr>
          <w:rFonts w:ascii="Arial" w:hAnsi="Arial" w:cs="Arial"/>
        </w:rPr>
        <w:t>a</w:t>
      </w:r>
      <w:r w:rsidRPr="00C937EC">
        <w:rPr>
          <w:rFonts w:ascii="Arial" w:hAnsi="Arial" w:cs="Arial"/>
        </w:rPr>
        <w:t xml:space="preserve"> w czystości uchwytów, poręczy, klamek drzwi wejściowych, przycisków dla pasażerów i pozostałych stref dotykowych</w:t>
      </w:r>
      <w:r w:rsidR="00712205">
        <w:rPr>
          <w:rFonts w:ascii="Arial" w:hAnsi="Arial" w:cs="Arial"/>
        </w:rPr>
        <w:t>.</w:t>
      </w:r>
    </w:p>
    <w:p w14:paraId="634EA718" w14:textId="646BFBA5" w:rsidR="00F939FF" w:rsidRDefault="00C937EC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lastRenderedPageBreak/>
        <w:t>Wyposażeni</w:t>
      </w:r>
      <w:r>
        <w:rPr>
          <w:rFonts w:ascii="Arial" w:hAnsi="Arial" w:cs="Arial"/>
        </w:rPr>
        <w:t>a</w:t>
      </w:r>
      <w:r w:rsidRPr="00AD43EE">
        <w:rPr>
          <w:rFonts w:ascii="Arial" w:hAnsi="Arial" w:cs="Arial"/>
        </w:rPr>
        <w:t xml:space="preserve"> każdego składu pociągu w co najmniej jedno urządzenie po każdej stronie, ułatwiające wsiadanie/wysiadanie i podróżowanie osób z ograniczoną możliwością poruszania się</w:t>
      </w:r>
      <w:r w:rsidR="00712205">
        <w:rPr>
          <w:rFonts w:ascii="Arial" w:hAnsi="Arial" w:cs="Arial"/>
        </w:rPr>
        <w:t>.</w:t>
      </w:r>
    </w:p>
    <w:p w14:paraId="0580D833" w14:textId="688DB081" w:rsidR="00F939FF" w:rsidRDefault="00F939FF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F939FF">
        <w:rPr>
          <w:rFonts w:ascii="Arial" w:hAnsi="Arial" w:cs="Arial"/>
        </w:rPr>
        <w:t xml:space="preserve">Zapewnienia pomocy przy wsiadaniu, wysiadaniu i zajmowaniu miejsca </w:t>
      </w:r>
      <w:r w:rsidR="00806F02" w:rsidRPr="00806F02">
        <w:rPr>
          <w:rFonts w:ascii="Arial" w:hAnsi="Arial" w:cs="Arial"/>
        </w:rPr>
        <w:t>oraz podczas przewozu osobom ze szczególnymi potrzebami, w szczególności osobom z</w:t>
      </w:r>
      <w:r w:rsidR="00806F02">
        <w:rPr>
          <w:rFonts w:ascii="Arial" w:hAnsi="Arial" w:cs="Arial"/>
        </w:rPr>
        <w:t> </w:t>
      </w:r>
      <w:r w:rsidR="00806F02" w:rsidRPr="00806F02">
        <w:rPr>
          <w:rFonts w:ascii="Arial" w:hAnsi="Arial" w:cs="Arial"/>
        </w:rPr>
        <w:t>niepełnosprawnością i osobom z ograniczoną możliwością poruszania się.</w:t>
      </w:r>
    </w:p>
    <w:p w14:paraId="1EB94119" w14:textId="440315B4" w:rsidR="0051083A" w:rsidRDefault="0051083A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AD43EE">
        <w:rPr>
          <w:rFonts w:ascii="Arial" w:hAnsi="Arial" w:cs="Arial"/>
        </w:rPr>
        <w:t>Zapewnieni</w:t>
      </w:r>
      <w:r>
        <w:rPr>
          <w:rFonts w:ascii="Arial" w:hAnsi="Arial" w:cs="Arial"/>
        </w:rPr>
        <w:t>a</w:t>
      </w:r>
      <w:r w:rsidRPr="00AD43EE">
        <w:rPr>
          <w:rFonts w:ascii="Arial" w:hAnsi="Arial" w:cs="Arial"/>
        </w:rPr>
        <w:t xml:space="preserve"> pomocy przy wsiadaniu, wysiadaniu i zajmowaniu miejsca pasażerom </w:t>
      </w:r>
      <w:bookmarkStart w:id="1" w:name="_Hlk177643461"/>
      <w:r w:rsidRPr="00AD43EE">
        <w:rPr>
          <w:rFonts w:ascii="Arial" w:hAnsi="Arial" w:cs="Arial"/>
        </w:rPr>
        <w:t>z dużym bagażem</w:t>
      </w:r>
      <w:bookmarkEnd w:id="1"/>
      <w:r w:rsidRPr="00AD43EE">
        <w:rPr>
          <w:rFonts w:ascii="Arial" w:hAnsi="Arial" w:cs="Arial"/>
        </w:rPr>
        <w:t>, którzy zgłoszą obsłudze pociągu taką potrzebę</w:t>
      </w:r>
      <w:r>
        <w:rPr>
          <w:rFonts w:ascii="Arial" w:hAnsi="Arial" w:cs="Arial"/>
        </w:rPr>
        <w:t>.</w:t>
      </w:r>
    </w:p>
    <w:p w14:paraId="536BF9D6" w14:textId="43EA96C8" w:rsidR="00241D6B" w:rsidRDefault="00241D6B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Zapewnienia informacji u obsługi pociągu o możliwości skomunikowania z</w:t>
      </w:r>
      <w:r w:rsidR="005D76C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innymi pociągami finansowanymi przez Organizatora oraz pojazdami </w:t>
      </w:r>
      <w:r w:rsidR="000D54B4">
        <w:rPr>
          <w:rFonts w:ascii="Arial" w:hAnsi="Arial" w:cs="Arial"/>
        </w:rPr>
        <w:t>Przewozów Zastępczych</w:t>
      </w:r>
      <w:r w:rsidR="00712205">
        <w:rPr>
          <w:rFonts w:ascii="Arial" w:hAnsi="Arial" w:cs="Arial"/>
        </w:rPr>
        <w:t>.</w:t>
      </w:r>
    </w:p>
    <w:p w14:paraId="184C384D" w14:textId="21DA2EE0" w:rsidR="00241D6B" w:rsidRPr="00241D6B" w:rsidRDefault="00241D6B" w:rsidP="009543E6">
      <w:pPr>
        <w:numPr>
          <w:ilvl w:val="1"/>
          <w:numId w:val="2"/>
        </w:numPr>
        <w:spacing w:after="120" w:line="360" w:lineRule="auto"/>
        <w:ind w:right="35"/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Niezwłocznego informowania wszystkich pasażerów znajdujących się w</w:t>
      </w:r>
      <w:r w:rsidR="005D76C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pociągu </w:t>
      </w:r>
      <w:r w:rsidRPr="00241D6B">
        <w:rPr>
          <w:rFonts w:ascii="Arial" w:hAnsi="Arial" w:cs="Arial"/>
        </w:rPr>
        <w:t>o zmianach w godzinach odjazdu pociągu lub jego odwołaniu lub skróceniu relacji</w:t>
      </w:r>
      <w:r>
        <w:rPr>
          <w:rFonts w:ascii="Arial" w:hAnsi="Arial" w:cs="Arial"/>
        </w:rPr>
        <w:t xml:space="preserve">, </w:t>
      </w:r>
      <w:r w:rsidRPr="00241D6B">
        <w:rPr>
          <w:rFonts w:ascii="Arial" w:hAnsi="Arial" w:cs="Arial"/>
        </w:rPr>
        <w:t>o przyczynie nieplanowanego postoju dłuższego niż 5 minut oraz informacji o możliwości kontynuacji podróży lub przewidywanych utrudnieniach</w:t>
      </w:r>
      <w:r w:rsidR="00712205">
        <w:rPr>
          <w:rFonts w:ascii="Arial" w:hAnsi="Arial" w:cs="Arial"/>
        </w:rPr>
        <w:t>.</w:t>
      </w:r>
    </w:p>
    <w:p w14:paraId="4AC0B116" w14:textId="53442FC6" w:rsidR="00241D6B" w:rsidRDefault="006146EB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Oznakowania</w:t>
      </w:r>
      <w:r w:rsidRPr="00AD43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wewnętrznego </w:t>
      </w:r>
      <w:r w:rsidRPr="00AD43EE">
        <w:rPr>
          <w:rFonts w:ascii="Arial" w:hAnsi="Arial" w:cs="Arial"/>
        </w:rPr>
        <w:t>miejsc siedzących przeznaczonych do przewozu osób z</w:t>
      </w:r>
      <w:r>
        <w:rPr>
          <w:rFonts w:ascii="Arial" w:hAnsi="Arial" w:cs="Arial"/>
        </w:rPr>
        <w:t>e szczególnymi potrzebami (</w:t>
      </w:r>
      <w:r w:rsidRPr="00AD43EE">
        <w:rPr>
          <w:rFonts w:ascii="Arial" w:hAnsi="Arial" w:cs="Arial"/>
        </w:rPr>
        <w:t>w szczególności osób z</w:t>
      </w:r>
      <w:r>
        <w:rPr>
          <w:rFonts w:ascii="Arial" w:hAnsi="Arial" w:cs="Arial"/>
        </w:rPr>
        <w:t> </w:t>
      </w:r>
      <w:r w:rsidRPr="00AD43EE">
        <w:rPr>
          <w:rFonts w:ascii="Arial" w:hAnsi="Arial" w:cs="Arial"/>
        </w:rPr>
        <w:t xml:space="preserve">niepełnosprawnościami, </w:t>
      </w:r>
      <w:r w:rsidR="0051083A">
        <w:rPr>
          <w:rFonts w:ascii="Arial" w:hAnsi="Arial" w:cs="Arial"/>
        </w:rPr>
        <w:t xml:space="preserve">osób z ograniczoną możliwością poruszania się, </w:t>
      </w:r>
      <w:r w:rsidRPr="00AD43EE">
        <w:rPr>
          <w:rFonts w:ascii="Arial" w:hAnsi="Arial" w:cs="Arial"/>
        </w:rPr>
        <w:t>kobiet w ciąży i osób z małymi dziećmi</w:t>
      </w:r>
      <w:r>
        <w:rPr>
          <w:rFonts w:ascii="Arial" w:hAnsi="Arial" w:cs="Arial"/>
        </w:rPr>
        <w:t>, miejsc do przewozu roweru, wózka dziecięcego)</w:t>
      </w:r>
      <w:r w:rsidR="00712205">
        <w:rPr>
          <w:rFonts w:ascii="Arial" w:hAnsi="Arial" w:cs="Arial"/>
        </w:rPr>
        <w:t>.</w:t>
      </w:r>
    </w:p>
    <w:p w14:paraId="4EACE328" w14:textId="7869ACB1" w:rsidR="006146EB" w:rsidRDefault="006146EB" w:rsidP="009543E6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Oznakowania zewnętrznego w postaci piktogramów informujących o miejscu dla wózka inwalidzkiego, miejscach dla roweru, </w:t>
      </w:r>
      <w:r w:rsidR="0051083A">
        <w:rPr>
          <w:rFonts w:ascii="Arial" w:hAnsi="Arial" w:cs="Arial"/>
        </w:rPr>
        <w:t>znajdującymi się przy drzwiach wejściowych do pojazdu, prowadzących bezpośrednio do przedziału z takimi miejscami.</w:t>
      </w:r>
    </w:p>
    <w:p w14:paraId="0E612EF2" w14:textId="51DCBD32" w:rsidR="00F939FF" w:rsidRPr="00C10604" w:rsidRDefault="006146EB" w:rsidP="00951F04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C10604">
        <w:rPr>
          <w:rFonts w:ascii="Arial" w:hAnsi="Arial" w:cs="Arial"/>
        </w:rPr>
        <w:t>Wyposażenia każdego pojazdu pozwalające</w:t>
      </w:r>
      <w:r w:rsidR="00C10604">
        <w:rPr>
          <w:rFonts w:ascii="Arial" w:hAnsi="Arial" w:cs="Arial"/>
        </w:rPr>
        <w:t>go</w:t>
      </w:r>
      <w:r w:rsidRPr="00C10604">
        <w:rPr>
          <w:rFonts w:ascii="Arial" w:hAnsi="Arial" w:cs="Arial"/>
        </w:rPr>
        <w:t xml:space="preserve"> na zabezpieczenie przewozu co najmniej </w:t>
      </w:r>
      <w:r w:rsidR="0044707B" w:rsidRPr="00C10604">
        <w:rPr>
          <w:rFonts w:ascii="Arial" w:hAnsi="Arial" w:cs="Arial"/>
        </w:rPr>
        <w:t>4</w:t>
      </w:r>
      <w:r w:rsidRPr="00C10604">
        <w:rPr>
          <w:rFonts w:ascii="Arial" w:hAnsi="Arial" w:cs="Arial"/>
        </w:rPr>
        <w:t xml:space="preserve"> rowerów.</w:t>
      </w:r>
    </w:p>
    <w:p w14:paraId="336B9D3C" w14:textId="203A5917" w:rsidR="00964361" w:rsidRPr="00951F04" w:rsidRDefault="00964361" w:rsidP="00951F04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964361">
        <w:rPr>
          <w:rFonts w:ascii="Arial" w:hAnsi="Arial" w:cs="Arial"/>
        </w:rPr>
        <w:t>Wyposażenia każdego pojazdu w system lokalizacji GPS i udostępniania informacji o lokalizacji każdego pojazdu w formule otwartych danych, w celu umożliwienia korzystania z nich przez dostawców aplikacji mobilnych.</w:t>
      </w:r>
    </w:p>
    <w:p w14:paraId="04B4EDEC" w14:textId="79E98ECD" w:rsidR="00E216A8" w:rsidRPr="00F939FF" w:rsidRDefault="0048171B" w:rsidP="009543E6">
      <w:pPr>
        <w:spacing w:after="120" w:line="360" w:lineRule="auto"/>
        <w:ind w:left="567"/>
        <w:jc w:val="both"/>
        <w:rPr>
          <w:rFonts w:ascii="Arial" w:hAnsi="Arial" w:cs="Arial"/>
        </w:rPr>
      </w:pPr>
      <w:r w:rsidRPr="00F939FF">
        <w:rPr>
          <w:rFonts w:ascii="Arial" w:hAnsi="Arial" w:cs="Arial"/>
        </w:rPr>
        <w:t xml:space="preserve">Organizator nalicza Operatorowi karę umowną w wysokości </w:t>
      </w:r>
      <w:r w:rsidR="00A31707" w:rsidRPr="00951F04">
        <w:rPr>
          <w:rFonts w:ascii="Arial" w:hAnsi="Arial" w:cs="Arial"/>
          <w:b/>
        </w:rPr>
        <w:t>1000</w:t>
      </w:r>
      <w:r w:rsidRPr="00951F04">
        <w:rPr>
          <w:rFonts w:ascii="Arial" w:hAnsi="Arial" w:cs="Arial"/>
          <w:b/>
        </w:rPr>
        <w:t xml:space="preserve"> zł</w:t>
      </w:r>
      <w:r w:rsidRPr="00F939FF">
        <w:rPr>
          <w:rFonts w:ascii="Arial" w:hAnsi="Arial" w:cs="Arial"/>
        </w:rPr>
        <w:t xml:space="preserve"> za każde stwierdzone uchybienie </w:t>
      </w:r>
      <w:r w:rsidR="00951F04">
        <w:rPr>
          <w:rFonts w:ascii="Arial" w:hAnsi="Arial" w:cs="Arial"/>
        </w:rPr>
        <w:t xml:space="preserve">z osobna </w:t>
      </w:r>
      <w:r w:rsidRPr="00F939FF">
        <w:rPr>
          <w:rFonts w:ascii="Arial" w:hAnsi="Arial" w:cs="Arial"/>
        </w:rPr>
        <w:t>określone</w:t>
      </w:r>
      <w:r w:rsidR="00E216A8" w:rsidRPr="00F939FF">
        <w:rPr>
          <w:rFonts w:ascii="Arial" w:hAnsi="Arial" w:cs="Arial"/>
        </w:rPr>
        <w:t xml:space="preserve"> </w:t>
      </w:r>
      <w:r w:rsidR="00951F04">
        <w:rPr>
          <w:rFonts w:ascii="Arial" w:hAnsi="Arial" w:cs="Arial"/>
        </w:rPr>
        <w:t xml:space="preserve">w pkt </w:t>
      </w:r>
      <w:r w:rsidR="00951F04" w:rsidRPr="00951F04">
        <w:rPr>
          <w:rFonts w:ascii="Arial" w:hAnsi="Arial" w:cs="Arial"/>
          <w:b/>
        </w:rPr>
        <w:t>11.1.-11.</w:t>
      </w:r>
      <w:r w:rsidR="00552C00">
        <w:rPr>
          <w:rFonts w:ascii="Arial" w:hAnsi="Arial" w:cs="Arial"/>
          <w:b/>
        </w:rPr>
        <w:t>20</w:t>
      </w:r>
      <w:r w:rsidR="00951F04">
        <w:rPr>
          <w:rFonts w:ascii="Arial" w:hAnsi="Arial" w:cs="Arial"/>
        </w:rPr>
        <w:t>. z zastrzeżeniem, że za niedotrzymanie warunków w pkt</w:t>
      </w:r>
      <w:r w:rsidR="004B3E31">
        <w:rPr>
          <w:rFonts w:ascii="Arial" w:hAnsi="Arial" w:cs="Arial"/>
        </w:rPr>
        <w:t xml:space="preserve"> </w:t>
      </w:r>
      <w:r w:rsidR="004B3E31" w:rsidRPr="004B3E31">
        <w:rPr>
          <w:rFonts w:ascii="Arial" w:hAnsi="Arial" w:cs="Arial"/>
          <w:b/>
        </w:rPr>
        <w:t>11.</w:t>
      </w:r>
      <w:r w:rsidR="003322A2">
        <w:rPr>
          <w:rFonts w:ascii="Arial" w:hAnsi="Arial" w:cs="Arial"/>
          <w:b/>
        </w:rPr>
        <w:t>6</w:t>
      </w:r>
      <w:r w:rsidR="004B3E31" w:rsidRPr="004B3E31">
        <w:rPr>
          <w:rFonts w:ascii="Arial" w:hAnsi="Arial" w:cs="Arial"/>
          <w:b/>
        </w:rPr>
        <w:t>.-11.1</w:t>
      </w:r>
      <w:r w:rsidR="003322A2">
        <w:rPr>
          <w:rFonts w:ascii="Arial" w:hAnsi="Arial" w:cs="Arial"/>
          <w:b/>
        </w:rPr>
        <w:t>1</w:t>
      </w:r>
      <w:r w:rsidR="00712205">
        <w:rPr>
          <w:rFonts w:ascii="Arial" w:hAnsi="Arial" w:cs="Arial"/>
          <w:b/>
        </w:rPr>
        <w:t>.</w:t>
      </w:r>
      <w:r w:rsidR="00951F04">
        <w:rPr>
          <w:rFonts w:ascii="Arial" w:hAnsi="Arial" w:cs="Arial"/>
        </w:rPr>
        <w:t xml:space="preserve"> kara umowna naliczona zostanie w</w:t>
      </w:r>
      <w:r w:rsidR="005D76C2">
        <w:rPr>
          <w:rFonts w:ascii="Arial" w:hAnsi="Arial" w:cs="Arial"/>
        </w:rPr>
        <w:t> </w:t>
      </w:r>
      <w:r w:rsidR="00951F04">
        <w:rPr>
          <w:rFonts w:ascii="Arial" w:hAnsi="Arial" w:cs="Arial"/>
        </w:rPr>
        <w:t>przypadku stwierdzenia uchybienia na stacji początkowej.</w:t>
      </w:r>
      <w:r w:rsidR="00E216A8" w:rsidRPr="00F939FF">
        <w:rPr>
          <w:rFonts w:ascii="Arial" w:hAnsi="Arial" w:cs="Arial"/>
        </w:rPr>
        <w:t xml:space="preserve"> </w:t>
      </w:r>
    </w:p>
    <w:p w14:paraId="2E655957" w14:textId="48CCA6D3" w:rsidR="00F27EB9" w:rsidRDefault="00F27EB9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W przypadku uniemożliwienia </w:t>
      </w:r>
      <w:r>
        <w:rPr>
          <w:rFonts w:ascii="Arial" w:hAnsi="Arial" w:cs="Arial"/>
        </w:rPr>
        <w:t xml:space="preserve">lub utrudniania </w:t>
      </w:r>
      <w:r w:rsidRPr="006D1BE3">
        <w:rPr>
          <w:rFonts w:ascii="Arial" w:hAnsi="Arial" w:cs="Arial"/>
        </w:rPr>
        <w:t xml:space="preserve">upoważnionym przedstawicielom Organizatora przeprowadzenia kontroli pojazdu kolejowego albo </w:t>
      </w:r>
      <w:r>
        <w:rPr>
          <w:rFonts w:ascii="Arial" w:hAnsi="Arial" w:cs="Arial"/>
        </w:rPr>
        <w:t xml:space="preserve">przedstawienia </w:t>
      </w:r>
      <w:r>
        <w:rPr>
          <w:rFonts w:ascii="Arial" w:hAnsi="Arial" w:cs="Arial"/>
        </w:rPr>
        <w:lastRenderedPageBreak/>
        <w:t xml:space="preserve">nieprawdziwych informacji przez przedstawiciela Operatora, </w:t>
      </w:r>
      <w:r w:rsidRPr="006D1BE3">
        <w:rPr>
          <w:rFonts w:ascii="Arial" w:hAnsi="Arial" w:cs="Arial"/>
        </w:rPr>
        <w:t xml:space="preserve">Organizator nalicza Operatorowi karę umowną w wysokości </w:t>
      </w:r>
      <w:r w:rsidRPr="006D1BE3">
        <w:rPr>
          <w:rFonts w:ascii="Arial" w:hAnsi="Arial" w:cs="Arial"/>
          <w:b/>
        </w:rPr>
        <w:t>500 zł</w:t>
      </w:r>
      <w:r>
        <w:rPr>
          <w:rFonts w:ascii="Arial" w:hAnsi="Arial" w:cs="Arial"/>
        </w:rPr>
        <w:t>.</w:t>
      </w:r>
      <w:r w:rsidRPr="006D1BE3">
        <w:rPr>
          <w:rFonts w:ascii="Arial" w:hAnsi="Arial" w:cs="Arial"/>
        </w:rPr>
        <w:t xml:space="preserve"> </w:t>
      </w:r>
    </w:p>
    <w:p w14:paraId="6E28CA9C" w14:textId="73DBDE01" w:rsidR="00DE755D" w:rsidRPr="006A3907" w:rsidRDefault="00DE755D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A3907">
        <w:rPr>
          <w:rFonts w:ascii="Arial" w:hAnsi="Arial" w:cs="Arial"/>
        </w:rPr>
        <w:t xml:space="preserve">W przypadku naruszenia przez Operatora z jego winy obowiązku przedstawienia w terminie wyjaśnień do przesłanych przez Organizatora Protokołów z kontroli jakości świadczonych usług, o czym mowa </w:t>
      </w:r>
      <w:r w:rsidRPr="0065669B">
        <w:rPr>
          <w:rFonts w:ascii="Arial" w:hAnsi="Arial" w:cs="Arial"/>
        </w:rPr>
        <w:t xml:space="preserve">w pkt </w:t>
      </w:r>
      <w:r w:rsidR="0065669B" w:rsidRPr="0065669B">
        <w:rPr>
          <w:rFonts w:ascii="Arial" w:hAnsi="Arial" w:cs="Arial"/>
        </w:rPr>
        <w:t xml:space="preserve">6.4.2 </w:t>
      </w:r>
      <w:r w:rsidRPr="0065669B">
        <w:rPr>
          <w:rFonts w:ascii="Arial" w:hAnsi="Arial" w:cs="Arial"/>
        </w:rPr>
        <w:t>Umowy,</w:t>
      </w:r>
      <w:r w:rsidRPr="006A3907">
        <w:rPr>
          <w:rFonts w:ascii="Arial" w:hAnsi="Arial" w:cs="Arial"/>
        </w:rPr>
        <w:t xml:space="preserve"> Organizator nalicza Operatorowi karę umowną w wysokości </w:t>
      </w:r>
      <w:r w:rsidR="00F125D3" w:rsidRPr="006A3907">
        <w:rPr>
          <w:rFonts w:ascii="Arial" w:hAnsi="Arial" w:cs="Arial"/>
          <w:b/>
        </w:rPr>
        <w:t>500 zł</w:t>
      </w:r>
      <w:r w:rsidR="00F125D3" w:rsidRPr="006A3907">
        <w:rPr>
          <w:rFonts w:ascii="Arial" w:hAnsi="Arial" w:cs="Arial"/>
        </w:rPr>
        <w:t>.</w:t>
      </w:r>
    </w:p>
    <w:p w14:paraId="2C183800" w14:textId="41826E5B" w:rsidR="00E13EB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W przypadku, gdy Operator niezwłocznie lub najpóźniej w następnym Dniu Roboczym po wprowadzeniu ograniczeń nie poinformuje Organizatora o odwołaniu pociągów lub wprowadzeniu okresowych zmian w kursowaniu pociągów z uwagi na przyczyny techniczne związane z infrastrukturą lub wymuszone Siłą Wyższą, Organizator nalicza Operatorowi każdorazowo karę umowną w </w:t>
      </w:r>
      <w:r w:rsidRPr="004B3E31">
        <w:rPr>
          <w:rFonts w:ascii="Arial" w:hAnsi="Arial" w:cs="Arial"/>
        </w:rPr>
        <w:t xml:space="preserve">wysokości </w:t>
      </w:r>
      <w:r w:rsidR="007154CD" w:rsidRPr="004B3E31">
        <w:rPr>
          <w:rFonts w:ascii="Arial" w:hAnsi="Arial" w:cs="Arial"/>
          <w:b/>
        </w:rPr>
        <w:t>75</w:t>
      </w:r>
      <w:r w:rsidRPr="004B3E31">
        <w:rPr>
          <w:rFonts w:ascii="Arial" w:hAnsi="Arial" w:cs="Arial"/>
          <w:b/>
        </w:rPr>
        <w:t>0</w:t>
      </w:r>
      <w:r w:rsidRPr="006D1BE3">
        <w:rPr>
          <w:rFonts w:ascii="Arial" w:hAnsi="Arial" w:cs="Arial"/>
          <w:b/>
        </w:rPr>
        <w:t xml:space="preserve"> zł</w:t>
      </w:r>
      <w:r w:rsidRPr="006D1BE3">
        <w:rPr>
          <w:rFonts w:ascii="Arial" w:hAnsi="Arial" w:cs="Arial"/>
        </w:rPr>
        <w:t xml:space="preserve">. </w:t>
      </w:r>
    </w:p>
    <w:p w14:paraId="55F71BED" w14:textId="2E33BA78" w:rsidR="007154CD" w:rsidRPr="006D1BE3" w:rsidRDefault="007154CD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7154CD">
        <w:rPr>
          <w:rFonts w:ascii="Arial" w:hAnsi="Arial" w:cs="Arial"/>
        </w:rPr>
        <w:t xml:space="preserve">Organizator nalicza Operatorowi karę umowną w wysokości </w:t>
      </w:r>
      <w:r w:rsidRPr="00A31707">
        <w:rPr>
          <w:rFonts w:ascii="Arial" w:hAnsi="Arial" w:cs="Arial"/>
          <w:b/>
        </w:rPr>
        <w:t>100</w:t>
      </w:r>
      <w:r w:rsidR="00A31707">
        <w:rPr>
          <w:rFonts w:ascii="Arial" w:hAnsi="Arial" w:cs="Arial"/>
          <w:b/>
        </w:rPr>
        <w:t xml:space="preserve"> </w:t>
      </w:r>
      <w:r w:rsidRPr="00A31707">
        <w:rPr>
          <w:rFonts w:ascii="Arial" w:hAnsi="Arial" w:cs="Arial"/>
          <w:b/>
        </w:rPr>
        <w:t>000 zł</w:t>
      </w:r>
      <w:r w:rsidRPr="007154CD">
        <w:rPr>
          <w:rFonts w:ascii="Arial" w:hAnsi="Arial" w:cs="Arial"/>
        </w:rPr>
        <w:t>, za każde naruszenie przez Operatora obowiązku terminowego rozliczania się z</w:t>
      </w:r>
      <w:r>
        <w:rPr>
          <w:rFonts w:ascii="Arial" w:hAnsi="Arial" w:cs="Arial"/>
        </w:rPr>
        <w:t> </w:t>
      </w:r>
      <w:r w:rsidRPr="007154CD">
        <w:rPr>
          <w:rFonts w:ascii="Arial" w:hAnsi="Arial" w:cs="Arial"/>
        </w:rPr>
        <w:t>podwykonawcami lub naruszenie obowiązku waloryzacji wynagrodzenia podwykonawców.</w:t>
      </w:r>
    </w:p>
    <w:p w14:paraId="3829137E" w14:textId="6E369EC6" w:rsidR="00E216A8" w:rsidRPr="006158B7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158B7">
        <w:rPr>
          <w:rFonts w:ascii="Arial" w:hAnsi="Arial" w:cs="Arial"/>
        </w:rPr>
        <w:t>Organizator nalicza Operatorowi karę umowną w wysokości 20% Rekompensaty Finansowej, która przysługiwałaby Operatorowi do końca trwania Umowy licząc od dnia jej rozwiązania zgodnie z Załącznik</w:t>
      </w:r>
      <w:r w:rsidR="00E36214" w:rsidRPr="006158B7">
        <w:rPr>
          <w:rFonts w:ascii="Arial" w:hAnsi="Arial" w:cs="Arial"/>
        </w:rPr>
        <w:t>iem</w:t>
      </w:r>
      <w:r w:rsidRPr="006158B7">
        <w:rPr>
          <w:rFonts w:ascii="Arial" w:hAnsi="Arial" w:cs="Arial"/>
        </w:rPr>
        <w:t xml:space="preserve"> nr 1, w przypadku rozwiązania przez Organizatora Umowy ze skutkiem natychmiastowym w sytuacji określonej w </w:t>
      </w:r>
      <w:r w:rsidR="006D290E" w:rsidRPr="006158B7">
        <w:rPr>
          <w:rFonts w:ascii="Arial" w:hAnsi="Arial" w:cs="Arial"/>
        </w:rPr>
        <w:t xml:space="preserve">pkt </w:t>
      </w:r>
      <w:r w:rsidRPr="006158B7">
        <w:rPr>
          <w:rFonts w:ascii="Arial" w:hAnsi="Arial" w:cs="Arial"/>
        </w:rPr>
        <w:t>11.2.2</w:t>
      </w:r>
      <w:r w:rsidR="006D290E" w:rsidRPr="006158B7">
        <w:rPr>
          <w:rFonts w:ascii="Arial" w:hAnsi="Arial" w:cs="Arial"/>
        </w:rPr>
        <w:t xml:space="preserve"> Umowy.</w:t>
      </w:r>
      <w:r w:rsidRPr="006158B7">
        <w:rPr>
          <w:rFonts w:ascii="Arial" w:hAnsi="Arial" w:cs="Arial"/>
        </w:rPr>
        <w:t xml:space="preserve"> </w:t>
      </w:r>
    </w:p>
    <w:p w14:paraId="1ADDAB28" w14:textId="641B22C2" w:rsidR="00E216A8" w:rsidRPr="006D1BE3" w:rsidRDefault="00A31707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A31707">
        <w:rPr>
          <w:rFonts w:ascii="Arial" w:hAnsi="Arial" w:cs="Arial"/>
        </w:rPr>
        <w:t xml:space="preserve">W przypadku stwierdzenia naruszenia przez Operatora obowiązku zatrudnienia osób </w:t>
      </w:r>
      <w:r w:rsidRPr="006158B7">
        <w:rPr>
          <w:rFonts w:ascii="Arial" w:hAnsi="Arial" w:cs="Arial"/>
        </w:rPr>
        <w:t xml:space="preserve">wskazanych w </w:t>
      </w:r>
      <w:r w:rsidR="006D290E" w:rsidRPr="006158B7">
        <w:rPr>
          <w:rFonts w:ascii="Arial" w:hAnsi="Arial" w:cs="Arial"/>
        </w:rPr>
        <w:t>p</w:t>
      </w:r>
      <w:r w:rsidRPr="006158B7">
        <w:rPr>
          <w:rFonts w:ascii="Arial" w:hAnsi="Arial" w:cs="Arial"/>
        </w:rPr>
        <w:t>kt</w:t>
      </w:r>
      <w:r w:rsidR="006158B7" w:rsidRPr="006158B7">
        <w:rPr>
          <w:rFonts w:ascii="Arial" w:hAnsi="Arial" w:cs="Arial"/>
        </w:rPr>
        <w:t xml:space="preserve"> 3.5</w:t>
      </w:r>
      <w:r w:rsidRPr="006158B7">
        <w:rPr>
          <w:rFonts w:ascii="Arial" w:hAnsi="Arial" w:cs="Arial"/>
        </w:rPr>
        <w:t xml:space="preserve"> Umowy na</w:t>
      </w:r>
      <w:r w:rsidRPr="00A31707">
        <w:rPr>
          <w:rFonts w:ascii="Arial" w:hAnsi="Arial" w:cs="Arial"/>
        </w:rPr>
        <w:t xml:space="preserve"> podstawie stosunku pracy, Organizator nalicza Operatorowi każdorazowo karę umowną w wysokości </w:t>
      </w:r>
      <w:r w:rsidRPr="00A31707">
        <w:rPr>
          <w:rFonts w:ascii="Arial" w:hAnsi="Arial" w:cs="Arial"/>
          <w:b/>
        </w:rPr>
        <w:t>2000 zł</w:t>
      </w:r>
      <w:r w:rsidRPr="00A31707">
        <w:rPr>
          <w:rFonts w:ascii="Arial" w:hAnsi="Arial" w:cs="Arial"/>
        </w:rPr>
        <w:t>.</w:t>
      </w:r>
    </w:p>
    <w:p w14:paraId="213697B0" w14:textId="41160375" w:rsidR="00E216A8" w:rsidRPr="006D1BE3" w:rsidRDefault="00E216A8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6D1BE3">
        <w:rPr>
          <w:rFonts w:ascii="Arial" w:hAnsi="Arial" w:cs="Arial"/>
        </w:rPr>
        <w:t xml:space="preserve">Kary </w:t>
      </w:r>
      <w:r w:rsidRPr="006158B7">
        <w:rPr>
          <w:rFonts w:ascii="Arial" w:hAnsi="Arial" w:cs="Arial"/>
        </w:rPr>
        <w:t>umowne z różnych tytułów mają charakter niezależny i mogą ulegać kumulacji oraz sumowaniu</w:t>
      </w:r>
      <w:r w:rsidR="00721A8E" w:rsidRPr="006158B7">
        <w:rPr>
          <w:rFonts w:ascii="Arial" w:hAnsi="Arial" w:cs="Arial"/>
        </w:rPr>
        <w:t xml:space="preserve">, z zastrzeżeniem </w:t>
      </w:r>
      <w:r w:rsidR="006D290E" w:rsidRPr="006158B7">
        <w:rPr>
          <w:rFonts w:ascii="Arial" w:hAnsi="Arial" w:cs="Arial"/>
        </w:rPr>
        <w:t>p</w:t>
      </w:r>
      <w:r w:rsidR="00721A8E" w:rsidRPr="006158B7">
        <w:rPr>
          <w:rFonts w:ascii="Arial" w:hAnsi="Arial" w:cs="Arial"/>
        </w:rPr>
        <w:t xml:space="preserve">kt </w:t>
      </w:r>
      <w:r w:rsidR="006158B7" w:rsidRPr="006158B7">
        <w:rPr>
          <w:rFonts w:ascii="Arial" w:hAnsi="Arial" w:cs="Arial"/>
        </w:rPr>
        <w:t xml:space="preserve">7.3 </w:t>
      </w:r>
      <w:r w:rsidR="00721A8E" w:rsidRPr="006158B7">
        <w:rPr>
          <w:rFonts w:ascii="Arial" w:hAnsi="Arial" w:cs="Arial"/>
        </w:rPr>
        <w:t>Umowy.</w:t>
      </w:r>
      <w:r w:rsidRPr="006158B7">
        <w:rPr>
          <w:rFonts w:ascii="Arial" w:hAnsi="Arial" w:cs="Arial"/>
        </w:rPr>
        <w:t xml:space="preserve"> Rozwiązanie</w:t>
      </w:r>
      <w:r w:rsidRPr="006D1BE3">
        <w:rPr>
          <w:rFonts w:ascii="Arial" w:hAnsi="Arial" w:cs="Arial"/>
        </w:rPr>
        <w:t xml:space="preserve">, wypowiedzenie, wygaśnięcie, odstąpienie lub ustanie obowiązywania Umowy w jakikolwiek inny sposób nie wpływa na uprawnienie Organizatora do naliczenia kar umownych oraz dochodzenia już naliczonych kar umownych. </w:t>
      </w:r>
    </w:p>
    <w:p w14:paraId="46660B30" w14:textId="5C217B96" w:rsidR="005317D1" w:rsidRPr="006D1BE3" w:rsidRDefault="00721A8E" w:rsidP="009543E6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721A8E">
        <w:rPr>
          <w:rFonts w:ascii="Arial" w:hAnsi="Arial" w:cs="Arial"/>
        </w:rPr>
        <w:t xml:space="preserve">Wszystkie wartości kwotowe kar umownych podane w niniejszym Załączniku podlegają corocznej waloryzacji w oparciu o średnioroczny wskaźnik cen towarów i usług konsumpcyjnych ogółem zawarty w komunikacie Prezesa Głównego Urzędu Statystycznego wydanym na podstawie </w:t>
      </w:r>
      <w:r w:rsidRPr="0098394A">
        <w:rPr>
          <w:rFonts w:ascii="Arial" w:hAnsi="Arial" w:cs="Arial"/>
        </w:rPr>
        <w:t>art. 94 ust. 1 pkt 1 lit. a ustawy z dnia 17 grudnia 1998 r. o emeryturach i rentach z Funduszu Ubezpieczeń Społecznych.</w:t>
      </w:r>
      <w:r w:rsidRPr="00721A8E">
        <w:rPr>
          <w:rFonts w:ascii="Arial" w:hAnsi="Arial" w:cs="Arial"/>
        </w:rPr>
        <w:t xml:space="preserve"> Waloryzacja, o</w:t>
      </w:r>
      <w:r w:rsidR="0098394A">
        <w:rPr>
          <w:rFonts w:ascii="Arial" w:hAnsi="Arial" w:cs="Arial"/>
        </w:rPr>
        <w:t> </w:t>
      </w:r>
      <w:r w:rsidRPr="00721A8E">
        <w:rPr>
          <w:rFonts w:ascii="Arial" w:hAnsi="Arial" w:cs="Arial"/>
        </w:rPr>
        <w:t xml:space="preserve">której mowa w zdaniu poprzednim, dokonywana będzie automatycznie (bez konieczności składania przez Strony odrębnych oświadczeń) i będzie obowiązywała począwszy od następnego miesiąca po ogłoszeniu najnowszego komunikatu w sprawie średniorocznego wskaźnika cen towarów i usług konsumpcyjnych ogółem. W przypadku </w:t>
      </w:r>
      <w:r w:rsidRPr="00721A8E">
        <w:rPr>
          <w:rFonts w:ascii="Arial" w:hAnsi="Arial" w:cs="Arial"/>
        </w:rPr>
        <w:lastRenderedPageBreak/>
        <w:t>zaprzestania publikowania przez Prezesa Głównego Urzędu Statystycznego wskaźnika średniorocznego wskaźnika cen towarów i usług konsumpcyjnych ogółem, coroczna waloryzacja będzie dokonywana w oparciu o ostatni opublikowany wskaźnik, począwszy od 1 lutego każdego roku kalendarzowego.</w:t>
      </w:r>
    </w:p>
    <w:sectPr w:rsidR="005317D1" w:rsidRPr="006D1BE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39B0D" w14:textId="77777777" w:rsidR="0003361B" w:rsidRDefault="0003361B" w:rsidP="0003361B">
      <w:pPr>
        <w:spacing w:after="0" w:line="240" w:lineRule="auto"/>
      </w:pPr>
      <w:r>
        <w:separator/>
      </w:r>
    </w:p>
  </w:endnote>
  <w:endnote w:type="continuationSeparator" w:id="0">
    <w:p w14:paraId="42E62824" w14:textId="77777777" w:rsidR="0003361B" w:rsidRDefault="0003361B" w:rsidP="00033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18"/>
        <w:szCs w:val="18"/>
      </w:rPr>
      <w:id w:val="-1394891931"/>
      <w:docPartObj>
        <w:docPartGallery w:val="Page Numbers (Bottom of Page)"/>
        <w:docPartUnique/>
      </w:docPartObj>
    </w:sdtPr>
    <w:sdtEndPr/>
    <w:sdtContent>
      <w:p w14:paraId="4BD2D6AD" w14:textId="13DE68FA" w:rsidR="0003361B" w:rsidRPr="0003361B" w:rsidRDefault="0003361B" w:rsidP="0003361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61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03361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03361B">
          <w:rPr>
            <w:rFonts w:ascii="Arial" w:hAnsi="Arial" w:cs="Arial"/>
            <w:sz w:val="18"/>
            <w:szCs w:val="18"/>
          </w:rPr>
          <w:instrText>PAGE    \* MERGEFORMAT</w:instrText>
        </w:r>
        <w:r w:rsidRPr="0003361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03361B">
          <w:rPr>
            <w:rFonts w:ascii="Arial" w:eastAsiaTheme="majorEastAsia" w:hAnsi="Arial" w:cs="Arial"/>
            <w:sz w:val="18"/>
            <w:szCs w:val="18"/>
          </w:rPr>
          <w:t>2</w:t>
        </w:r>
        <w:r w:rsidRPr="0003361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1116BEB" w14:textId="77777777" w:rsidR="0003361B" w:rsidRPr="0003361B" w:rsidRDefault="0003361B" w:rsidP="0003361B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913BD" w14:textId="77777777" w:rsidR="0003361B" w:rsidRDefault="0003361B" w:rsidP="0003361B">
      <w:pPr>
        <w:spacing w:after="0" w:line="240" w:lineRule="auto"/>
      </w:pPr>
      <w:r>
        <w:separator/>
      </w:r>
    </w:p>
  </w:footnote>
  <w:footnote w:type="continuationSeparator" w:id="0">
    <w:p w14:paraId="5A1541A7" w14:textId="77777777" w:rsidR="0003361B" w:rsidRDefault="0003361B" w:rsidP="00033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AF3C4" w14:textId="361DECFC" w:rsidR="0003361B" w:rsidRPr="0003361B" w:rsidRDefault="0003361B" w:rsidP="0003361B">
    <w:pPr>
      <w:pStyle w:val="Nagwek"/>
      <w:jc w:val="right"/>
      <w:rPr>
        <w:rFonts w:ascii="Arial" w:hAnsi="Arial" w:cs="Arial"/>
        <w:sz w:val="18"/>
        <w:szCs w:val="18"/>
      </w:rPr>
    </w:pPr>
    <w:r w:rsidRPr="0003361B">
      <w:rPr>
        <w:rFonts w:ascii="Arial" w:hAnsi="Arial" w:cs="Arial"/>
        <w:sz w:val="18"/>
        <w:szCs w:val="18"/>
      </w:rPr>
      <w:t xml:space="preserve">Obowiązuje od </w:t>
    </w:r>
    <w:r>
      <w:rPr>
        <w:rFonts w:ascii="Arial" w:hAnsi="Arial" w:cs="Arial"/>
        <w:sz w:val="18"/>
        <w:szCs w:val="18"/>
      </w:rPr>
      <w:t>13</w:t>
    </w:r>
    <w:r w:rsidRPr="0003361B">
      <w:rPr>
        <w:rFonts w:ascii="Arial" w:hAnsi="Arial" w:cs="Arial"/>
        <w:sz w:val="18"/>
        <w:szCs w:val="18"/>
      </w:rPr>
      <w:t>.12.2026 r.</w:t>
    </w:r>
  </w:p>
  <w:p w14:paraId="48E927AA" w14:textId="77777777" w:rsidR="0003361B" w:rsidRPr="0003361B" w:rsidRDefault="0003361B">
    <w:pPr>
      <w:pStyle w:val="Nagwek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A05EA"/>
    <w:multiLevelType w:val="hybridMultilevel"/>
    <w:tmpl w:val="119A993E"/>
    <w:lvl w:ilvl="0" w:tplc="3C9200FE">
      <w:start w:val="13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2ED3C06"/>
    <w:multiLevelType w:val="hybridMultilevel"/>
    <w:tmpl w:val="E2AA4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11DAD"/>
    <w:multiLevelType w:val="hybridMultilevel"/>
    <w:tmpl w:val="6262C5B8"/>
    <w:lvl w:ilvl="0" w:tplc="3C9200FE">
      <w:start w:val="1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C823F5A"/>
    <w:multiLevelType w:val="hybridMultilevel"/>
    <w:tmpl w:val="61EAC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E56C83"/>
    <w:multiLevelType w:val="hybridMultilevel"/>
    <w:tmpl w:val="341C8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91753"/>
    <w:multiLevelType w:val="hybridMultilevel"/>
    <w:tmpl w:val="D8A49776"/>
    <w:lvl w:ilvl="0" w:tplc="41445108">
      <w:start w:val="1"/>
      <w:numFmt w:val="decimal"/>
      <w:lvlText w:val="%1."/>
      <w:lvlJc w:val="left"/>
      <w:pPr>
        <w:ind w:left="56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F64BF2">
      <w:start w:val="1"/>
      <w:numFmt w:val="lowerLetter"/>
      <w:lvlText w:val="%2)"/>
      <w:lvlJc w:val="left"/>
      <w:pPr>
        <w:ind w:left="111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9A374A">
      <w:start w:val="1"/>
      <w:numFmt w:val="bullet"/>
      <w:lvlText w:val="•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DE6172">
      <w:start w:val="1"/>
      <w:numFmt w:val="bullet"/>
      <w:lvlText w:val="•"/>
      <w:lvlJc w:val="left"/>
      <w:pPr>
        <w:ind w:left="2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6AAB92">
      <w:start w:val="1"/>
      <w:numFmt w:val="bullet"/>
      <w:lvlText w:val="o"/>
      <w:lvlJc w:val="left"/>
      <w:pPr>
        <w:ind w:left="3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64F2DC">
      <w:start w:val="1"/>
      <w:numFmt w:val="bullet"/>
      <w:lvlText w:val="▪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AE33FE">
      <w:start w:val="1"/>
      <w:numFmt w:val="bullet"/>
      <w:lvlText w:val="•"/>
      <w:lvlJc w:val="left"/>
      <w:pPr>
        <w:ind w:left="4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E61300">
      <w:start w:val="1"/>
      <w:numFmt w:val="bullet"/>
      <w:lvlText w:val="o"/>
      <w:lvlJc w:val="left"/>
      <w:pPr>
        <w:ind w:left="5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5CFB6C">
      <w:start w:val="1"/>
      <w:numFmt w:val="bullet"/>
      <w:lvlText w:val="▪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F3452ED"/>
    <w:multiLevelType w:val="hybridMultilevel"/>
    <w:tmpl w:val="0AC6B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63CDE"/>
    <w:multiLevelType w:val="hybridMultilevel"/>
    <w:tmpl w:val="A594AFEC"/>
    <w:lvl w:ilvl="0" w:tplc="3C9200FE">
      <w:start w:val="13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68920AC"/>
    <w:multiLevelType w:val="hybridMultilevel"/>
    <w:tmpl w:val="22CEAAB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2B14B2F"/>
    <w:multiLevelType w:val="hybridMultilevel"/>
    <w:tmpl w:val="0630D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11670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486BBE"/>
    <w:multiLevelType w:val="multilevel"/>
    <w:tmpl w:val="AFD87550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8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74" w:hanging="794"/>
      </w:pPr>
      <w:rPr>
        <w:rFonts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155" w:hanging="45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22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89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6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3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0" w:hanging="454"/>
      </w:pPr>
      <w:rPr>
        <w:rFonts w:hint="default"/>
      </w:rPr>
    </w:lvl>
  </w:abstractNum>
  <w:abstractNum w:abstractNumId="11" w15:restartNumberingAfterBreak="0">
    <w:nsid w:val="7C2A3303"/>
    <w:multiLevelType w:val="hybridMultilevel"/>
    <w:tmpl w:val="522CC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0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6A8"/>
    <w:rsid w:val="00010B19"/>
    <w:rsid w:val="00023DC4"/>
    <w:rsid w:val="0003361B"/>
    <w:rsid w:val="00035DDC"/>
    <w:rsid w:val="00052B81"/>
    <w:rsid w:val="000732B5"/>
    <w:rsid w:val="000A25B3"/>
    <w:rsid w:val="000A56DF"/>
    <w:rsid w:val="000D54B4"/>
    <w:rsid w:val="001170B1"/>
    <w:rsid w:val="0011787C"/>
    <w:rsid w:val="001203C9"/>
    <w:rsid w:val="00133C94"/>
    <w:rsid w:val="00160DE9"/>
    <w:rsid w:val="00173398"/>
    <w:rsid w:val="001B117C"/>
    <w:rsid w:val="001D56FD"/>
    <w:rsid w:val="001D635D"/>
    <w:rsid w:val="0020120E"/>
    <w:rsid w:val="00241D6B"/>
    <w:rsid w:val="002432AC"/>
    <w:rsid w:val="00244245"/>
    <w:rsid w:val="0025507E"/>
    <w:rsid w:val="00266493"/>
    <w:rsid w:val="0027217D"/>
    <w:rsid w:val="0028640A"/>
    <w:rsid w:val="002C6121"/>
    <w:rsid w:val="003322A2"/>
    <w:rsid w:val="003450B6"/>
    <w:rsid w:val="003C083F"/>
    <w:rsid w:val="003C50C0"/>
    <w:rsid w:val="003C54BF"/>
    <w:rsid w:val="003E1C50"/>
    <w:rsid w:val="003F3F52"/>
    <w:rsid w:val="00401F79"/>
    <w:rsid w:val="0041299F"/>
    <w:rsid w:val="0044707B"/>
    <w:rsid w:val="0048171B"/>
    <w:rsid w:val="004A7041"/>
    <w:rsid w:val="004B130A"/>
    <w:rsid w:val="004B3E31"/>
    <w:rsid w:val="004B40B8"/>
    <w:rsid w:val="004B42C7"/>
    <w:rsid w:val="004C53D1"/>
    <w:rsid w:val="004D297E"/>
    <w:rsid w:val="004F0865"/>
    <w:rsid w:val="004F2FC7"/>
    <w:rsid w:val="0051083A"/>
    <w:rsid w:val="00521C0A"/>
    <w:rsid w:val="005317D1"/>
    <w:rsid w:val="00546A5B"/>
    <w:rsid w:val="0055052B"/>
    <w:rsid w:val="00551D38"/>
    <w:rsid w:val="00552C00"/>
    <w:rsid w:val="005679ED"/>
    <w:rsid w:val="005707E0"/>
    <w:rsid w:val="005852BA"/>
    <w:rsid w:val="00587833"/>
    <w:rsid w:val="00596023"/>
    <w:rsid w:val="005A21A2"/>
    <w:rsid w:val="005A6491"/>
    <w:rsid w:val="005D76C2"/>
    <w:rsid w:val="005E2B0D"/>
    <w:rsid w:val="005F4E90"/>
    <w:rsid w:val="00606BF0"/>
    <w:rsid w:val="006146EB"/>
    <w:rsid w:val="006158B7"/>
    <w:rsid w:val="00652A9F"/>
    <w:rsid w:val="0065669B"/>
    <w:rsid w:val="00695F49"/>
    <w:rsid w:val="006A3907"/>
    <w:rsid w:val="006B2690"/>
    <w:rsid w:val="006D1BE3"/>
    <w:rsid w:val="006D290E"/>
    <w:rsid w:val="006D70F3"/>
    <w:rsid w:val="006F240F"/>
    <w:rsid w:val="006F60E0"/>
    <w:rsid w:val="0071216B"/>
    <w:rsid w:val="00712205"/>
    <w:rsid w:val="007154CD"/>
    <w:rsid w:val="00716075"/>
    <w:rsid w:val="00720B52"/>
    <w:rsid w:val="00721A8E"/>
    <w:rsid w:val="00754E4F"/>
    <w:rsid w:val="00770C2D"/>
    <w:rsid w:val="00784B41"/>
    <w:rsid w:val="007950C7"/>
    <w:rsid w:val="007B59A4"/>
    <w:rsid w:val="007C3E25"/>
    <w:rsid w:val="007C5D42"/>
    <w:rsid w:val="007E631D"/>
    <w:rsid w:val="00806F02"/>
    <w:rsid w:val="00820BF8"/>
    <w:rsid w:val="0084334E"/>
    <w:rsid w:val="008550A2"/>
    <w:rsid w:val="008765C7"/>
    <w:rsid w:val="0087663C"/>
    <w:rsid w:val="008A4426"/>
    <w:rsid w:val="008D0607"/>
    <w:rsid w:val="008E0FEE"/>
    <w:rsid w:val="0090189F"/>
    <w:rsid w:val="00911B26"/>
    <w:rsid w:val="00915992"/>
    <w:rsid w:val="00933945"/>
    <w:rsid w:val="009349D6"/>
    <w:rsid w:val="00942C86"/>
    <w:rsid w:val="00951F04"/>
    <w:rsid w:val="009543E6"/>
    <w:rsid w:val="00964361"/>
    <w:rsid w:val="00975941"/>
    <w:rsid w:val="00977BD6"/>
    <w:rsid w:val="0098394A"/>
    <w:rsid w:val="00987F53"/>
    <w:rsid w:val="009B4E00"/>
    <w:rsid w:val="009C1692"/>
    <w:rsid w:val="00A101E3"/>
    <w:rsid w:val="00A31707"/>
    <w:rsid w:val="00AB2E4F"/>
    <w:rsid w:val="00AB4F67"/>
    <w:rsid w:val="00AD3D89"/>
    <w:rsid w:val="00AE07FA"/>
    <w:rsid w:val="00B00D97"/>
    <w:rsid w:val="00B21F14"/>
    <w:rsid w:val="00B63D5A"/>
    <w:rsid w:val="00B65B5E"/>
    <w:rsid w:val="00B9492F"/>
    <w:rsid w:val="00BC3B25"/>
    <w:rsid w:val="00C10604"/>
    <w:rsid w:val="00C116AE"/>
    <w:rsid w:val="00C67F16"/>
    <w:rsid w:val="00C919E7"/>
    <w:rsid w:val="00C937EC"/>
    <w:rsid w:val="00CB21AD"/>
    <w:rsid w:val="00CE11E6"/>
    <w:rsid w:val="00D06B66"/>
    <w:rsid w:val="00D42001"/>
    <w:rsid w:val="00DD34D4"/>
    <w:rsid w:val="00DD3AFD"/>
    <w:rsid w:val="00DE64B3"/>
    <w:rsid w:val="00DE755D"/>
    <w:rsid w:val="00E05BEA"/>
    <w:rsid w:val="00E06378"/>
    <w:rsid w:val="00E13EB3"/>
    <w:rsid w:val="00E216A8"/>
    <w:rsid w:val="00E36214"/>
    <w:rsid w:val="00E4785D"/>
    <w:rsid w:val="00E540CA"/>
    <w:rsid w:val="00E71D5B"/>
    <w:rsid w:val="00E7691D"/>
    <w:rsid w:val="00EB2B8D"/>
    <w:rsid w:val="00EB4D77"/>
    <w:rsid w:val="00EB7331"/>
    <w:rsid w:val="00EE3BB3"/>
    <w:rsid w:val="00EE6EE3"/>
    <w:rsid w:val="00F031E0"/>
    <w:rsid w:val="00F125D3"/>
    <w:rsid w:val="00F142C3"/>
    <w:rsid w:val="00F248D7"/>
    <w:rsid w:val="00F27DF6"/>
    <w:rsid w:val="00F27EB9"/>
    <w:rsid w:val="00F34D9A"/>
    <w:rsid w:val="00F4171D"/>
    <w:rsid w:val="00F62710"/>
    <w:rsid w:val="00F67B48"/>
    <w:rsid w:val="00F867F0"/>
    <w:rsid w:val="00F939FF"/>
    <w:rsid w:val="00FA2633"/>
    <w:rsid w:val="00FC532C"/>
    <w:rsid w:val="00FD0939"/>
    <w:rsid w:val="00FD4CF1"/>
    <w:rsid w:val="00FD60DE"/>
    <w:rsid w:val="00FE5568"/>
    <w:rsid w:val="00FE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EF3BA"/>
  <w15:chartTrackingRefBased/>
  <w15:docId w15:val="{586CA3CA-D31E-49C2-B4F5-8AE3BB5C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E540CA"/>
    <w:pPr>
      <w:keepNext/>
      <w:keepLines/>
      <w:spacing w:after="222"/>
      <w:ind w:right="43"/>
      <w:jc w:val="center"/>
      <w:outlineLvl w:val="0"/>
    </w:pPr>
    <w:rPr>
      <w:rFonts w:ascii="Calibri" w:eastAsia="Calibri" w:hAnsi="Calibri" w:cs="Calibri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171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2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B8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B8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E540CA"/>
    <w:rPr>
      <w:rFonts w:ascii="Calibri" w:eastAsia="Calibri" w:hAnsi="Calibri" w:cs="Calibri"/>
      <w:b/>
      <w:color w:val="000000"/>
      <w:sz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3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361B"/>
  </w:style>
  <w:style w:type="paragraph" w:styleId="Stopka">
    <w:name w:val="footer"/>
    <w:basedOn w:val="Normalny"/>
    <w:link w:val="StopkaZnak"/>
    <w:uiPriority w:val="99"/>
    <w:unhideWhenUsed/>
    <w:rsid w:val="00033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1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8</Pages>
  <Words>2133</Words>
  <Characters>12801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14905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Bartosz</dc:creator>
  <cp:keywords/>
  <dc:description/>
  <cp:lastModifiedBy>Stępień Bartosz</cp:lastModifiedBy>
  <cp:revision>94</cp:revision>
  <dcterms:created xsi:type="dcterms:W3CDTF">2024-09-17T11:30:00Z</dcterms:created>
  <dcterms:modified xsi:type="dcterms:W3CDTF">2025-11-06T08:47:00Z</dcterms:modified>
</cp:coreProperties>
</file>